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38C" w:rsidRPr="000321DC" w:rsidRDefault="001779EA" w:rsidP="000321DC">
      <w:pPr>
        <w:spacing w:after="0" w:line="240" w:lineRule="auto"/>
        <w:rPr>
          <w:rFonts w:ascii="Times New Roman" w:hAnsi="Times New Roman"/>
          <w:sz w:val="28"/>
        </w:rPr>
      </w:pPr>
      <w:r w:rsidRPr="000321DC">
        <w:rPr>
          <w:rFonts w:ascii="Times New Roman" w:hAnsi="Times New Roman"/>
          <w:noProof/>
          <w:sz w:val="32"/>
        </w:rPr>
        <w:drawing>
          <wp:anchor distT="0" distB="0" distL="114300" distR="114300" simplePos="0" relativeHeight="251658240"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distL="114300" distR="114300">
              <wp:wrapPolygon edited="0">
                <wp:start x="0" y="0"/>
                <wp:lineTo x="0" y="20887"/>
                <wp:lineTo x="20965" y="20887"/>
                <wp:lineTo x="2096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47700" cy="807720"/>
                    </a:xfrm>
                    <a:prstGeom prst="rect">
                      <a:avLst/>
                    </a:prstGeom>
                  </pic:spPr>
                </pic:pic>
              </a:graphicData>
            </a:graphic>
          </wp:anchor>
        </w:drawing>
      </w:r>
    </w:p>
    <w:p w:rsidR="00ED738C" w:rsidRPr="000321DC" w:rsidRDefault="00ED738C" w:rsidP="000321DC">
      <w:pPr>
        <w:spacing w:after="0" w:line="240" w:lineRule="auto"/>
        <w:jc w:val="center"/>
        <w:rPr>
          <w:rFonts w:ascii="Times New Roman" w:hAnsi="Times New Roman"/>
          <w:sz w:val="32"/>
        </w:rPr>
      </w:pPr>
    </w:p>
    <w:p w:rsidR="00ED738C" w:rsidRPr="000321DC" w:rsidRDefault="00ED738C" w:rsidP="000321DC">
      <w:pPr>
        <w:spacing w:after="0" w:line="240" w:lineRule="auto"/>
        <w:jc w:val="center"/>
        <w:rPr>
          <w:rFonts w:ascii="Times New Roman" w:hAnsi="Times New Roman"/>
          <w:b/>
          <w:sz w:val="32"/>
        </w:rPr>
      </w:pPr>
    </w:p>
    <w:p w:rsidR="00ED738C" w:rsidRPr="000321DC" w:rsidRDefault="00ED738C" w:rsidP="000321DC">
      <w:pPr>
        <w:spacing w:after="0" w:line="240" w:lineRule="auto"/>
        <w:rPr>
          <w:rFonts w:ascii="Times New Roman" w:hAnsi="Times New Roman"/>
          <w:b/>
          <w:sz w:val="32"/>
        </w:rPr>
      </w:pPr>
    </w:p>
    <w:p w:rsidR="00ED738C" w:rsidRPr="000321DC" w:rsidRDefault="001779EA" w:rsidP="000321DC">
      <w:pPr>
        <w:spacing w:after="0" w:line="240" w:lineRule="auto"/>
        <w:jc w:val="center"/>
        <w:rPr>
          <w:rFonts w:ascii="Times New Roman" w:hAnsi="Times New Roman"/>
          <w:b/>
          <w:sz w:val="32"/>
        </w:rPr>
      </w:pPr>
      <w:r w:rsidRPr="000321DC">
        <w:rPr>
          <w:rFonts w:ascii="Times New Roman" w:hAnsi="Times New Roman"/>
          <w:b/>
          <w:sz w:val="32"/>
        </w:rPr>
        <w:t>П О С Т А Н О В Л Е Н И Е</w:t>
      </w:r>
    </w:p>
    <w:p w:rsidR="00ED738C" w:rsidRPr="000321DC" w:rsidRDefault="00ED738C" w:rsidP="000321DC">
      <w:pPr>
        <w:spacing w:after="0" w:line="240" w:lineRule="auto"/>
        <w:jc w:val="center"/>
        <w:rPr>
          <w:rFonts w:ascii="Times New Roman" w:hAnsi="Times New Roman"/>
          <w:b/>
          <w:sz w:val="28"/>
        </w:rPr>
      </w:pPr>
    </w:p>
    <w:p w:rsidR="00ED738C" w:rsidRPr="000321DC" w:rsidRDefault="001779EA" w:rsidP="000321DC">
      <w:pPr>
        <w:spacing w:after="0" w:line="240" w:lineRule="auto"/>
        <w:jc w:val="center"/>
        <w:rPr>
          <w:rFonts w:ascii="Times New Roman" w:hAnsi="Times New Roman"/>
          <w:b/>
          <w:sz w:val="28"/>
        </w:rPr>
      </w:pPr>
      <w:r w:rsidRPr="000321DC">
        <w:rPr>
          <w:rFonts w:ascii="Times New Roman" w:hAnsi="Times New Roman"/>
          <w:b/>
          <w:sz w:val="28"/>
        </w:rPr>
        <w:t>ПРАВИТЕЛЬСТВА</w:t>
      </w:r>
    </w:p>
    <w:p w:rsidR="00ED738C" w:rsidRPr="000321DC" w:rsidRDefault="001779EA" w:rsidP="000321DC">
      <w:pPr>
        <w:spacing w:after="0" w:line="240" w:lineRule="auto"/>
        <w:jc w:val="center"/>
        <w:rPr>
          <w:rFonts w:ascii="Times New Roman" w:hAnsi="Times New Roman"/>
          <w:b/>
          <w:sz w:val="28"/>
        </w:rPr>
      </w:pPr>
      <w:r w:rsidRPr="000321DC">
        <w:rPr>
          <w:rFonts w:ascii="Times New Roman" w:hAnsi="Times New Roman"/>
          <w:b/>
          <w:sz w:val="28"/>
        </w:rPr>
        <w:t>КАМЧАТСКОГО КРАЯ</w:t>
      </w:r>
    </w:p>
    <w:p w:rsidR="00ED738C" w:rsidRPr="000321DC" w:rsidRDefault="00ED738C" w:rsidP="000321DC">
      <w:pPr>
        <w:spacing w:after="0" w:line="240" w:lineRule="auto"/>
        <w:ind w:firstLine="709"/>
        <w:jc w:val="center"/>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4253"/>
      </w:tblGrid>
      <w:tr w:rsidR="00ED738C" w:rsidRPr="000321DC" w:rsidTr="009D050A">
        <w:trPr>
          <w:trHeight w:val="234"/>
        </w:trPr>
        <w:tc>
          <w:tcPr>
            <w:tcW w:w="4253" w:type="dxa"/>
            <w:tcBorders>
              <w:top w:val="nil"/>
              <w:left w:val="nil"/>
              <w:right w:val="nil"/>
            </w:tcBorders>
            <w:tcMar>
              <w:left w:w="0" w:type="dxa"/>
              <w:right w:w="0" w:type="dxa"/>
            </w:tcMar>
          </w:tcPr>
          <w:p w:rsidR="00ED738C" w:rsidRPr="000321DC" w:rsidRDefault="001779EA" w:rsidP="000321DC">
            <w:pPr>
              <w:spacing w:after="0" w:line="240" w:lineRule="auto"/>
              <w:ind w:left="142" w:hanging="142"/>
              <w:rPr>
                <w:rFonts w:ascii="Times New Roman" w:hAnsi="Times New Roman"/>
                <w:color w:val="auto"/>
                <w:sz w:val="24"/>
                <w:lang w:val="en-US"/>
              </w:rPr>
            </w:pPr>
            <w:bookmarkStart w:id="0" w:name="REGNUMDATESTAMP"/>
            <w:r w:rsidRPr="000321DC">
              <w:rPr>
                <w:rFonts w:ascii="Times New Roman" w:hAnsi="Times New Roman"/>
                <w:color w:val="FFFFFF"/>
                <w:sz w:val="24"/>
              </w:rPr>
              <w:t>[Дата ре</w:t>
            </w:r>
            <w:bookmarkEnd w:id="0"/>
            <w:r w:rsidR="002B1B58" w:rsidRPr="000321DC">
              <w:rPr>
                <w:rFonts w:ascii="Times New Roman" w:hAnsi="Times New Roman"/>
                <w:color w:val="auto"/>
                <w:sz w:val="24"/>
              </w:rPr>
              <w:t>01.04.2025</w:t>
            </w:r>
            <w:proofErr w:type="gramStart"/>
            <w:r w:rsidR="002B1B58" w:rsidRPr="000321DC">
              <w:rPr>
                <w:rFonts w:ascii="Times New Roman" w:hAnsi="Times New Roman"/>
                <w:color w:val="auto"/>
                <w:sz w:val="24"/>
              </w:rPr>
              <w:t xml:space="preserve"> </w:t>
            </w:r>
            <w:r w:rsidR="002B1B58" w:rsidRPr="000321DC">
              <w:rPr>
                <w:rFonts w:ascii="Times New Roman" w:hAnsi="Times New Roman"/>
                <w:color w:val="auto"/>
                <w:sz w:val="24"/>
                <w:lang w:val="en-US"/>
              </w:rPr>
              <w:t xml:space="preserve">  [</w:t>
            </w:r>
            <w:proofErr w:type="gramEnd"/>
            <w:r w:rsidR="002B1B58" w:rsidRPr="000321DC">
              <w:rPr>
                <w:rFonts w:ascii="Times New Roman" w:hAnsi="Times New Roman"/>
                <w:color w:val="auto"/>
                <w:sz w:val="24"/>
              </w:rPr>
              <w:t>№ 147-П</w:t>
            </w:r>
            <w:r w:rsidR="002B1B58" w:rsidRPr="000321DC">
              <w:rPr>
                <w:rFonts w:ascii="Times New Roman" w:hAnsi="Times New Roman"/>
                <w:color w:val="auto"/>
                <w:sz w:val="24"/>
                <w:lang w:val="en-US"/>
              </w:rPr>
              <w:t>]</w:t>
            </w:r>
          </w:p>
        </w:tc>
      </w:tr>
      <w:tr w:rsidR="00ED738C" w:rsidRPr="000321DC">
        <w:trPr>
          <w:trHeight w:val="247"/>
        </w:trPr>
        <w:tc>
          <w:tcPr>
            <w:tcW w:w="4253" w:type="dxa"/>
            <w:tcBorders>
              <w:left w:val="nil"/>
              <w:bottom w:val="nil"/>
              <w:right w:val="nil"/>
            </w:tcBorders>
            <w:tcMar>
              <w:left w:w="0" w:type="dxa"/>
              <w:right w:w="0" w:type="dxa"/>
            </w:tcMar>
          </w:tcPr>
          <w:p w:rsidR="00ED738C" w:rsidRPr="000321DC" w:rsidRDefault="001779EA" w:rsidP="000321DC">
            <w:pPr>
              <w:spacing w:after="0" w:line="240" w:lineRule="auto"/>
              <w:jc w:val="center"/>
              <w:rPr>
                <w:rFonts w:ascii="Times New Roman" w:hAnsi="Times New Roman"/>
                <w:u w:val="single"/>
              </w:rPr>
            </w:pPr>
            <w:r w:rsidRPr="000321DC">
              <w:rPr>
                <w:rFonts w:ascii="Times New Roman" w:hAnsi="Times New Roman"/>
              </w:rPr>
              <w:t>г. Петропавловск-Камчатский</w:t>
            </w:r>
          </w:p>
        </w:tc>
      </w:tr>
      <w:tr w:rsidR="00ED738C" w:rsidRPr="000321DC">
        <w:trPr>
          <w:trHeight w:val="80"/>
        </w:trPr>
        <w:tc>
          <w:tcPr>
            <w:tcW w:w="4253" w:type="dxa"/>
            <w:tcMar>
              <w:left w:w="0" w:type="dxa"/>
              <w:right w:w="0" w:type="dxa"/>
            </w:tcMar>
          </w:tcPr>
          <w:p w:rsidR="00ED738C" w:rsidRPr="000321DC" w:rsidRDefault="00ED738C" w:rsidP="000321DC">
            <w:pPr>
              <w:spacing w:after="0" w:line="240" w:lineRule="auto"/>
              <w:jc w:val="both"/>
              <w:rPr>
                <w:rFonts w:ascii="Times New Roman" w:hAnsi="Times New Roman"/>
                <w:sz w:val="20"/>
              </w:rPr>
            </w:pPr>
          </w:p>
        </w:tc>
      </w:tr>
    </w:tbl>
    <w:p w:rsidR="00ED738C" w:rsidRPr="000321DC" w:rsidRDefault="00ED738C" w:rsidP="000321DC">
      <w:pPr>
        <w:spacing w:after="0" w:line="240" w:lineRule="auto"/>
        <w:ind w:firstLine="709"/>
        <w:jc w:val="both"/>
        <w:rPr>
          <w:rFonts w:ascii="Times New Roman" w:hAnsi="Times New Roman"/>
          <w:sz w:val="28"/>
        </w:rPr>
      </w:pPr>
    </w:p>
    <w:p w:rsidR="00ED738C" w:rsidRPr="000321DC" w:rsidRDefault="00110FA4" w:rsidP="000321DC">
      <w:pPr>
        <w:spacing w:after="0" w:line="240" w:lineRule="auto"/>
        <w:jc w:val="center"/>
        <w:rPr>
          <w:rFonts w:ascii="Times New Roman" w:hAnsi="Times New Roman"/>
          <w:b/>
          <w:sz w:val="28"/>
        </w:rPr>
      </w:pPr>
      <w:r w:rsidRPr="000321DC">
        <w:rPr>
          <w:rFonts w:ascii="Times New Roman" w:hAnsi="Times New Roman"/>
          <w:b/>
          <w:sz w:val="28"/>
        </w:rPr>
        <w:t>Об утверждении Порядка предоставления гранта «</w:t>
      </w:r>
      <w:proofErr w:type="spellStart"/>
      <w:r w:rsidRPr="000321DC">
        <w:rPr>
          <w:rFonts w:ascii="Times New Roman" w:hAnsi="Times New Roman"/>
          <w:b/>
          <w:sz w:val="28"/>
        </w:rPr>
        <w:t>Агромотиватор</w:t>
      </w:r>
      <w:proofErr w:type="spellEnd"/>
      <w:r w:rsidRPr="000321DC">
        <w:rPr>
          <w:rFonts w:ascii="Times New Roman" w:hAnsi="Times New Roman"/>
          <w:b/>
          <w:sz w:val="28"/>
        </w:rPr>
        <w:t>» на реализацию проекта создания и (или) развития хозяйства в Камчатском крае и проведения отбора получателей гранта</w:t>
      </w:r>
    </w:p>
    <w:p w:rsidR="00106FA2" w:rsidRPr="000321DC" w:rsidRDefault="00106FA2" w:rsidP="000321DC">
      <w:pPr>
        <w:spacing w:after="0" w:line="240" w:lineRule="auto"/>
        <w:ind w:firstLine="709"/>
        <w:jc w:val="both"/>
        <w:rPr>
          <w:rFonts w:ascii="Times New Roman" w:hAnsi="Times New Roman"/>
          <w:sz w:val="28"/>
        </w:rPr>
      </w:pPr>
    </w:p>
    <w:p w:rsidR="00ED738C" w:rsidRPr="000321DC" w:rsidRDefault="00ED738C" w:rsidP="000321DC">
      <w:pPr>
        <w:spacing w:after="0" w:line="240" w:lineRule="auto"/>
        <w:ind w:firstLine="709"/>
        <w:jc w:val="both"/>
        <w:rPr>
          <w:rFonts w:ascii="Times New Roman" w:hAnsi="Times New Roman"/>
          <w:sz w:val="28"/>
        </w:rPr>
      </w:pPr>
    </w:p>
    <w:p w:rsidR="00ED738C" w:rsidRPr="000321DC" w:rsidRDefault="00110FA4" w:rsidP="000321DC">
      <w:pPr>
        <w:spacing w:after="0" w:line="240" w:lineRule="auto"/>
        <w:ind w:firstLine="709"/>
        <w:jc w:val="both"/>
        <w:rPr>
          <w:rFonts w:ascii="Times New Roman" w:hAnsi="Times New Roman"/>
          <w:sz w:val="28"/>
        </w:rPr>
      </w:pPr>
      <w:r w:rsidRPr="000321DC">
        <w:rPr>
          <w:rFonts w:ascii="Times New Roman" w:hAnsi="Times New Roman"/>
          <w:sz w:val="28"/>
        </w:rPr>
        <w:t>В соответствии с пунктом 7 статьи 78, абзацем вторым пункта 4 статьи 78</w:t>
      </w:r>
      <w:r w:rsidRPr="000321DC">
        <w:rPr>
          <w:rFonts w:ascii="Times New Roman" w:hAnsi="Times New Roman"/>
          <w:sz w:val="28"/>
          <w:vertAlign w:val="superscript"/>
        </w:rPr>
        <w:t>5</w:t>
      </w:r>
      <w:r w:rsidRPr="000321DC">
        <w:rPr>
          <w:rFonts w:ascii="Times New Roman" w:hAnsi="Times New Roman"/>
          <w:sz w:val="28"/>
        </w:rPr>
        <w:t xml:space="preserve"> Бюджетного кодекса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физическим лицам и проведение отборов получателей указанных субсидий, в том числе грантов в форме субсидий»</w:t>
      </w:r>
    </w:p>
    <w:p w:rsidR="00ED738C" w:rsidRPr="000321DC" w:rsidRDefault="00ED738C" w:rsidP="000321DC">
      <w:pPr>
        <w:spacing w:after="0" w:line="240" w:lineRule="auto"/>
        <w:ind w:firstLine="709"/>
        <w:jc w:val="both"/>
        <w:rPr>
          <w:rFonts w:ascii="Times New Roman" w:hAnsi="Times New Roman"/>
          <w:sz w:val="28"/>
        </w:rPr>
      </w:pPr>
    </w:p>
    <w:p w:rsidR="00ED738C" w:rsidRPr="000321DC" w:rsidRDefault="001779EA" w:rsidP="000321DC">
      <w:pPr>
        <w:spacing w:after="0" w:line="240" w:lineRule="auto"/>
        <w:ind w:firstLine="709"/>
        <w:jc w:val="both"/>
        <w:rPr>
          <w:rFonts w:ascii="Times New Roman" w:hAnsi="Times New Roman"/>
          <w:sz w:val="28"/>
        </w:rPr>
      </w:pPr>
      <w:r w:rsidRPr="000321DC">
        <w:rPr>
          <w:rFonts w:ascii="Times New Roman" w:hAnsi="Times New Roman"/>
          <w:sz w:val="28"/>
        </w:rPr>
        <w:t>ПРАВИТЕЛЬСТВО ПОСТАНОВЛЯЕТ:</w:t>
      </w:r>
    </w:p>
    <w:p w:rsidR="00ED738C" w:rsidRPr="000321DC" w:rsidRDefault="00ED738C" w:rsidP="000321DC">
      <w:pPr>
        <w:spacing w:after="0" w:line="240" w:lineRule="auto"/>
        <w:ind w:firstLine="709"/>
        <w:jc w:val="both"/>
        <w:rPr>
          <w:rFonts w:ascii="Times New Roman" w:hAnsi="Times New Roman"/>
          <w:sz w:val="28"/>
        </w:rPr>
      </w:pPr>
    </w:p>
    <w:p w:rsidR="00110FA4" w:rsidRPr="000321DC" w:rsidRDefault="00110FA4" w:rsidP="000321DC">
      <w:pPr>
        <w:spacing w:after="0" w:line="240" w:lineRule="auto"/>
        <w:ind w:firstLine="709"/>
        <w:jc w:val="both"/>
        <w:rPr>
          <w:rFonts w:ascii="Times New Roman" w:hAnsi="Times New Roman"/>
          <w:sz w:val="28"/>
        </w:rPr>
      </w:pPr>
      <w:r w:rsidRPr="000321DC">
        <w:rPr>
          <w:rFonts w:ascii="Times New Roman" w:hAnsi="Times New Roman"/>
          <w:sz w:val="28"/>
        </w:rPr>
        <w:t>1.</w:t>
      </w:r>
      <w:r w:rsidR="00EF23EA" w:rsidRPr="000321DC">
        <w:rPr>
          <w:rFonts w:ascii="Times New Roman" w:hAnsi="Times New Roman"/>
          <w:sz w:val="28"/>
        </w:rPr>
        <w:t> </w:t>
      </w:r>
      <w:r w:rsidRPr="000321DC">
        <w:rPr>
          <w:rFonts w:ascii="Times New Roman" w:hAnsi="Times New Roman"/>
          <w:sz w:val="28"/>
        </w:rPr>
        <w:t>Утвердить Порядок предоставления гранта «</w:t>
      </w:r>
      <w:proofErr w:type="spellStart"/>
      <w:r w:rsidRPr="000321DC">
        <w:rPr>
          <w:rFonts w:ascii="Times New Roman" w:hAnsi="Times New Roman"/>
          <w:sz w:val="28"/>
        </w:rPr>
        <w:t>Агромотиватор</w:t>
      </w:r>
      <w:proofErr w:type="spellEnd"/>
      <w:r w:rsidRPr="000321DC">
        <w:rPr>
          <w:rFonts w:ascii="Times New Roman" w:hAnsi="Times New Roman"/>
          <w:sz w:val="28"/>
        </w:rPr>
        <w:t xml:space="preserve">» на реализацию проекта создания и (или) развития хозяйства в Камчатском крае и проведения отбора получателей гранта согласно </w:t>
      </w:r>
      <w:proofErr w:type="gramStart"/>
      <w:r w:rsidRPr="000321DC">
        <w:rPr>
          <w:rFonts w:ascii="Times New Roman" w:hAnsi="Times New Roman"/>
          <w:sz w:val="28"/>
        </w:rPr>
        <w:t>приложению</w:t>
      </w:r>
      <w:proofErr w:type="gramEnd"/>
      <w:r w:rsidRPr="000321DC">
        <w:rPr>
          <w:rFonts w:ascii="Times New Roman" w:hAnsi="Times New Roman"/>
          <w:sz w:val="28"/>
        </w:rPr>
        <w:t xml:space="preserve"> к настоящему постановлению.  </w:t>
      </w:r>
    </w:p>
    <w:p w:rsidR="00ED738C" w:rsidRPr="000321DC" w:rsidRDefault="00110FA4" w:rsidP="000321DC">
      <w:pPr>
        <w:spacing w:after="0" w:line="240" w:lineRule="auto"/>
        <w:ind w:firstLine="709"/>
        <w:jc w:val="both"/>
        <w:rPr>
          <w:rFonts w:ascii="Times New Roman" w:hAnsi="Times New Roman"/>
          <w:sz w:val="28"/>
        </w:rPr>
      </w:pPr>
      <w:r w:rsidRPr="000321DC">
        <w:rPr>
          <w:rFonts w:ascii="Times New Roman" w:hAnsi="Times New Roman"/>
          <w:sz w:val="28"/>
        </w:rPr>
        <w:t>2. Настоящее постановление вступает в силу после дня его официального опубликования.</w:t>
      </w:r>
    </w:p>
    <w:p w:rsidR="00ED738C" w:rsidRDefault="00ED738C" w:rsidP="000321DC">
      <w:pPr>
        <w:spacing w:after="0" w:line="240" w:lineRule="auto"/>
        <w:ind w:firstLine="709"/>
        <w:jc w:val="both"/>
        <w:rPr>
          <w:rFonts w:ascii="Times New Roman" w:hAnsi="Times New Roman"/>
          <w:sz w:val="28"/>
        </w:rPr>
      </w:pPr>
    </w:p>
    <w:p w:rsidR="002850EE" w:rsidRDefault="002850EE" w:rsidP="000321DC">
      <w:pPr>
        <w:spacing w:after="0" w:line="240" w:lineRule="auto"/>
        <w:ind w:firstLine="709"/>
        <w:jc w:val="both"/>
        <w:rPr>
          <w:rFonts w:ascii="Times New Roman" w:hAnsi="Times New Roman"/>
          <w:sz w:val="28"/>
        </w:rPr>
      </w:pPr>
    </w:p>
    <w:p w:rsidR="002850EE" w:rsidRPr="000321DC" w:rsidRDefault="002850EE" w:rsidP="000321DC">
      <w:pPr>
        <w:spacing w:after="0" w:line="240" w:lineRule="auto"/>
        <w:ind w:firstLine="709"/>
        <w:jc w:val="both"/>
        <w:rPr>
          <w:rFonts w:ascii="Times New Roman" w:hAnsi="Times New Roman"/>
          <w:sz w:val="28"/>
        </w:rPr>
      </w:pPr>
    </w:p>
    <w:tbl>
      <w:tblPr>
        <w:tblW w:w="9673" w:type="dxa"/>
        <w:tblInd w:w="-34" w:type="dxa"/>
        <w:tblLayout w:type="fixed"/>
        <w:tblCellMar>
          <w:left w:w="0" w:type="dxa"/>
          <w:right w:w="0" w:type="dxa"/>
        </w:tblCellMar>
        <w:tblLook w:val="04A0" w:firstRow="1" w:lastRow="0" w:firstColumn="1" w:lastColumn="0" w:noHBand="0" w:noVBand="1"/>
      </w:tblPr>
      <w:tblGrid>
        <w:gridCol w:w="3578"/>
        <w:gridCol w:w="3544"/>
        <w:gridCol w:w="2551"/>
      </w:tblGrid>
      <w:tr w:rsidR="00E40F63" w:rsidRPr="000321DC" w:rsidTr="00110FA4">
        <w:trPr>
          <w:trHeight w:val="1541"/>
        </w:trPr>
        <w:tc>
          <w:tcPr>
            <w:tcW w:w="3578" w:type="dxa"/>
            <w:shd w:val="clear" w:color="auto" w:fill="auto"/>
            <w:tcMar>
              <w:left w:w="0" w:type="dxa"/>
              <w:right w:w="0" w:type="dxa"/>
            </w:tcMar>
          </w:tcPr>
          <w:p w:rsidR="00145501" w:rsidRPr="000321DC" w:rsidRDefault="00145501" w:rsidP="000321DC">
            <w:pPr>
              <w:spacing w:after="0" w:line="240" w:lineRule="auto"/>
              <w:ind w:left="30" w:right="27"/>
              <w:rPr>
                <w:rFonts w:ascii="Times New Roman" w:hAnsi="Times New Roman"/>
                <w:color w:val="000000" w:themeColor="text1"/>
                <w:sz w:val="28"/>
              </w:rPr>
            </w:pPr>
            <w:r w:rsidRPr="000321DC">
              <w:rPr>
                <w:rFonts w:ascii="Times New Roman" w:hAnsi="Times New Roman"/>
                <w:color w:val="000000" w:themeColor="text1"/>
                <w:sz w:val="28"/>
              </w:rPr>
              <w:t>Временно исполняющий обязанности Председателя Правительства</w:t>
            </w:r>
          </w:p>
          <w:p w:rsidR="00145501" w:rsidRPr="000321DC" w:rsidRDefault="00145501" w:rsidP="000321DC">
            <w:pPr>
              <w:spacing w:after="0" w:line="240" w:lineRule="auto"/>
              <w:ind w:left="30" w:right="27"/>
              <w:rPr>
                <w:rFonts w:ascii="Times New Roman" w:hAnsi="Times New Roman"/>
                <w:color w:val="000000" w:themeColor="text1"/>
                <w:sz w:val="24"/>
              </w:rPr>
            </w:pPr>
            <w:r w:rsidRPr="000321DC">
              <w:rPr>
                <w:rFonts w:ascii="Times New Roman" w:hAnsi="Times New Roman"/>
                <w:color w:val="000000" w:themeColor="text1"/>
                <w:sz w:val="28"/>
              </w:rPr>
              <w:t>Камчатского края</w:t>
            </w:r>
          </w:p>
          <w:p w:rsidR="00ED738C" w:rsidRPr="000321DC" w:rsidRDefault="00ED738C" w:rsidP="000321DC">
            <w:pPr>
              <w:spacing w:after="0" w:line="240" w:lineRule="auto"/>
              <w:ind w:left="30" w:right="27"/>
              <w:rPr>
                <w:rFonts w:ascii="Times New Roman" w:hAnsi="Times New Roman"/>
                <w:color w:val="000000" w:themeColor="text1"/>
                <w:sz w:val="24"/>
              </w:rPr>
            </w:pPr>
          </w:p>
        </w:tc>
        <w:tc>
          <w:tcPr>
            <w:tcW w:w="3544" w:type="dxa"/>
            <w:shd w:val="clear" w:color="auto" w:fill="auto"/>
            <w:tcMar>
              <w:left w:w="0" w:type="dxa"/>
              <w:right w:w="0" w:type="dxa"/>
            </w:tcMar>
          </w:tcPr>
          <w:p w:rsidR="00E40F63" w:rsidRPr="000321DC" w:rsidRDefault="00E40F63" w:rsidP="000321DC">
            <w:pPr>
              <w:spacing w:after="0" w:line="240" w:lineRule="auto"/>
              <w:ind w:left="3" w:hanging="3"/>
              <w:jc w:val="right"/>
              <w:rPr>
                <w:rFonts w:ascii="Times New Roman" w:hAnsi="Times New Roman"/>
                <w:color w:val="000000" w:themeColor="text1"/>
                <w:sz w:val="24"/>
              </w:rPr>
            </w:pPr>
          </w:p>
          <w:p w:rsidR="00E40F63" w:rsidRPr="000321DC" w:rsidRDefault="00E40F63" w:rsidP="000321DC">
            <w:pPr>
              <w:spacing w:after="0" w:line="240" w:lineRule="auto"/>
              <w:ind w:left="3" w:hanging="3"/>
              <w:jc w:val="right"/>
              <w:rPr>
                <w:rFonts w:ascii="Times New Roman" w:hAnsi="Times New Roman"/>
                <w:color w:val="000000" w:themeColor="text1"/>
                <w:sz w:val="24"/>
              </w:rPr>
            </w:pPr>
          </w:p>
          <w:p w:rsidR="00ED738C" w:rsidRPr="000321DC" w:rsidRDefault="001779EA" w:rsidP="000321DC">
            <w:pPr>
              <w:spacing w:after="0" w:line="240" w:lineRule="auto"/>
              <w:ind w:left="-1130"/>
              <w:jc w:val="right"/>
              <w:rPr>
                <w:rFonts w:ascii="Times New Roman" w:hAnsi="Times New Roman"/>
                <w:color w:val="000000" w:themeColor="text1"/>
                <w:sz w:val="24"/>
              </w:rPr>
            </w:pPr>
            <w:bookmarkStart w:id="1" w:name="SIGNERSTAMP1"/>
            <w:r w:rsidRPr="000321DC">
              <w:rPr>
                <w:rFonts w:ascii="Times New Roman" w:hAnsi="Times New Roman"/>
                <w:color w:val="FFFFFF" w:themeColor="background1"/>
                <w:sz w:val="24"/>
              </w:rPr>
              <w:t>[горизонтальный штамп подписи 1]</w:t>
            </w:r>
            <w:bookmarkEnd w:id="1"/>
          </w:p>
        </w:tc>
        <w:tc>
          <w:tcPr>
            <w:tcW w:w="2551" w:type="dxa"/>
            <w:shd w:val="clear" w:color="auto" w:fill="auto"/>
            <w:tcMar>
              <w:left w:w="0" w:type="dxa"/>
              <w:right w:w="0" w:type="dxa"/>
            </w:tcMar>
          </w:tcPr>
          <w:p w:rsidR="00ED738C" w:rsidRPr="000321DC" w:rsidRDefault="00ED738C" w:rsidP="000321DC">
            <w:pPr>
              <w:spacing w:after="0" w:line="240" w:lineRule="auto"/>
              <w:ind w:right="135"/>
              <w:jc w:val="right"/>
              <w:rPr>
                <w:rFonts w:ascii="Times New Roman" w:hAnsi="Times New Roman"/>
                <w:color w:val="000000" w:themeColor="text1"/>
                <w:sz w:val="28"/>
              </w:rPr>
            </w:pPr>
          </w:p>
          <w:p w:rsidR="00145501" w:rsidRPr="000321DC" w:rsidRDefault="00145501" w:rsidP="000321DC">
            <w:pPr>
              <w:spacing w:after="0" w:line="240" w:lineRule="auto"/>
              <w:jc w:val="right"/>
              <w:rPr>
                <w:rFonts w:ascii="Times New Roman" w:hAnsi="Times New Roman"/>
                <w:color w:val="000000" w:themeColor="text1"/>
                <w:sz w:val="28"/>
              </w:rPr>
            </w:pPr>
          </w:p>
          <w:p w:rsidR="00145501" w:rsidRPr="000321DC" w:rsidRDefault="00145501" w:rsidP="000321DC">
            <w:pPr>
              <w:spacing w:after="0" w:line="240" w:lineRule="auto"/>
              <w:jc w:val="right"/>
              <w:rPr>
                <w:rFonts w:ascii="Times New Roman" w:hAnsi="Times New Roman"/>
                <w:color w:val="000000" w:themeColor="text1"/>
                <w:sz w:val="28"/>
              </w:rPr>
            </w:pPr>
          </w:p>
          <w:p w:rsidR="00ED738C" w:rsidRPr="000321DC" w:rsidRDefault="00145501" w:rsidP="000321DC">
            <w:pPr>
              <w:spacing w:after="0" w:line="240" w:lineRule="auto"/>
              <w:jc w:val="right"/>
              <w:rPr>
                <w:rFonts w:ascii="Times New Roman" w:hAnsi="Times New Roman"/>
                <w:color w:val="000000" w:themeColor="text1"/>
                <w:sz w:val="24"/>
              </w:rPr>
            </w:pPr>
            <w:r w:rsidRPr="000321DC">
              <w:rPr>
                <w:rFonts w:ascii="Times New Roman" w:hAnsi="Times New Roman"/>
                <w:color w:val="000000" w:themeColor="text1"/>
                <w:sz w:val="28"/>
              </w:rPr>
              <w:t>Ю.С. Морозова</w:t>
            </w:r>
          </w:p>
        </w:tc>
      </w:tr>
    </w:tbl>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
        <w:gridCol w:w="474"/>
        <w:gridCol w:w="474"/>
        <w:gridCol w:w="3615"/>
        <w:gridCol w:w="4479"/>
      </w:tblGrid>
      <w:tr w:rsidR="00ED738C" w:rsidRPr="000321DC" w:rsidTr="002B1B58">
        <w:trPr>
          <w:trHeight w:val="87"/>
        </w:trPr>
        <w:tc>
          <w:tcPr>
            <w:tcW w:w="474" w:type="dxa"/>
          </w:tcPr>
          <w:p w:rsidR="00ED738C" w:rsidRPr="000321DC" w:rsidRDefault="001779EA" w:rsidP="000321DC">
            <w:pPr>
              <w:widowControl w:val="0"/>
              <w:ind w:left="8079" w:hanging="8079"/>
              <w:jc w:val="right"/>
              <w:rPr>
                <w:rFonts w:ascii="Times New Roman" w:hAnsi="Times New Roman"/>
                <w:sz w:val="28"/>
              </w:rPr>
            </w:pPr>
            <w:r w:rsidRPr="000321DC">
              <w:rPr>
                <w:rFonts w:ascii="Times New Roman" w:hAnsi="Times New Roman"/>
                <w:sz w:val="28"/>
                <w:szCs w:val="28"/>
              </w:rPr>
              <w:br w:type="page"/>
            </w:r>
          </w:p>
        </w:tc>
        <w:tc>
          <w:tcPr>
            <w:tcW w:w="474" w:type="dxa"/>
          </w:tcPr>
          <w:p w:rsidR="00ED738C" w:rsidRPr="000321DC" w:rsidRDefault="00ED738C" w:rsidP="000321DC">
            <w:pPr>
              <w:widowControl w:val="0"/>
              <w:ind w:left="8079" w:hanging="8079"/>
              <w:jc w:val="right"/>
              <w:rPr>
                <w:rFonts w:ascii="Times New Roman" w:hAnsi="Times New Roman"/>
                <w:sz w:val="28"/>
              </w:rPr>
            </w:pPr>
          </w:p>
        </w:tc>
        <w:tc>
          <w:tcPr>
            <w:tcW w:w="474" w:type="dxa"/>
          </w:tcPr>
          <w:p w:rsidR="00ED738C" w:rsidRPr="000321DC" w:rsidRDefault="00ED738C" w:rsidP="000321DC">
            <w:pPr>
              <w:widowControl w:val="0"/>
              <w:ind w:left="8079" w:hanging="8079"/>
              <w:jc w:val="right"/>
              <w:rPr>
                <w:rFonts w:ascii="Times New Roman" w:hAnsi="Times New Roman"/>
                <w:sz w:val="28"/>
              </w:rPr>
            </w:pPr>
          </w:p>
        </w:tc>
        <w:tc>
          <w:tcPr>
            <w:tcW w:w="3615" w:type="dxa"/>
          </w:tcPr>
          <w:p w:rsidR="00ED738C" w:rsidRPr="000321DC" w:rsidRDefault="00ED738C" w:rsidP="000321DC">
            <w:pPr>
              <w:widowControl w:val="0"/>
              <w:ind w:left="8079" w:hanging="8079"/>
              <w:jc w:val="right"/>
              <w:rPr>
                <w:rFonts w:ascii="Times New Roman" w:hAnsi="Times New Roman"/>
                <w:sz w:val="28"/>
              </w:rPr>
            </w:pPr>
          </w:p>
        </w:tc>
        <w:tc>
          <w:tcPr>
            <w:tcW w:w="4479" w:type="dxa"/>
          </w:tcPr>
          <w:p w:rsidR="002850EE" w:rsidRDefault="002850EE" w:rsidP="000321DC">
            <w:pPr>
              <w:widowControl w:val="0"/>
              <w:ind w:left="8079" w:hanging="8079"/>
              <w:rPr>
                <w:rFonts w:ascii="Times New Roman" w:hAnsi="Times New Roman"/>
                <w:sz w:val="28"/>
              </w:rPr>
            </w:pPr>
          </w:p>
          <w:p w:rsidR="00ED738C" w:rsidRPr="000321DC" w:rsidRDefault="001779EA" w:rsidP="000321DC">
            <w:pPr>
              <w:widowControl w:val="0"/>
              <w:ind w:left="8079" w:hanging="8079"/>
              <w:rPr>
                <w:rFonts w:ascii="Times New Roman" w:hAnsi="Times New Roman"/>
                <w:sz w:val="28"/>
              </w:rPr>
            </w:pPr>
            <w:r w:rsidRPr="000321DC">
              <w:rPr>
                <w:rFonts w:ascii="Times New Roman" w:hAnsi="Times New Roman"/>
                <w:sz w:val="28"/>
              </w:rPr>
              <w:lastRenderedPageBreak/>
              <w:t>Приложение к постановлению</w:t>
            </w:r>
          </w:p>
        </w:tc>
      </w:tr>
      <w:tr w:rsidR="00ED738C" w:rsidRPr="000321DC" w:rsidTr="002B1B58">
        <w:trPr>
          <w:trHeight w:val="91"/>
        </w:trPr>
        <w:tc>
          <w:tcPr>
            <w:tcW w:w="474" w:type="dxa"/>
          </w:tcPr>
          <w:p w:rsidR="00ED738C" w:rsidRPr="000321DC" w:rsidRDefault="00ED738C" w:rsidP="000321DC">
            <w:pPr>
              <w:widowControl w:val="0"/>
              <w:ind w:left="8079" w:hanging="8079"/>
              <w:jc w:val="right"/>
              <w:rPr>
                <w:rFonts w:ascii="Times New Roman" w:hAnsi="Times New Roman"/>
                <w:sz w:val="28"/>
              </w:rPr>
            </w:pPr>
          </w:p>
        </w:tc>
        <w:tc>
          <w:tcPr>
            <w:tcW w:w="474" w:type="dxa"/>
          </w:tcPr>
          <w:p w:rsidR="00ED738C" w:rsidRPr="000321DC" w:rsidRDefault="00ED738C" w:rsidP="000321DC">
            <w:pPr>
              <w:widowControl w:val="0"/>
              <w:ind w:left="8079" w:hanging="8079"/>
              <w:jc w:val="right"/>
              <w:rPr>
                <w:rFonts w:ascii="Times New Roman" w:hAnsi="Times New Roman"/>
                <w:sz w:val="28"/>
              </w:rPr>
            </w:pPr>
          </w:p>
        </w:tc>
        <w:tc>
          <w:tcPr>
            <w:tcW w:w="474" w:type="dxa"/>
          </w:tcPr>
          <w:p w:rsidR="00ED738C" w:rsidRPr="000321DC" w:rsidRDefault="00ED738C" w:rsidP="000321DC">
            <w:pPr>
              <w:widowControl w:val="0"/>
              <w:ind w:left="8079" w:hanging="8079"/>
              <w:jc w:val="right"/>
              <w:rPr>
                <w:rFonts w:ascii="Times New Roman" w:hAnsi="Times New Roman"/>
                <w:sz w:val="28"/>
              </w:rPr>
            </w:pPr>
          </w:p>
        </w:tc>
        <w:tc>
          <w:tcPr>
            <w:tcW w:w="3615" w:type="dxa"/>
          </w:tcPr>
          <w:p w:rsidR="00ED738C" w:rsidRPr="000321DC" w:rsidRDefault="00ED738C" w:rsidP="000321DC">
            <w:pPr>
              <w:widowControl w:val="0"/>
              <w:ind w:left="8079" w:hanging="8079"/>
              <w:jc w:val="right"/>
              <w:rPr>
                <w:rFonts w:ascii="Times New Roman" w:hAnsi="Times New Roman"/>
                <w:sz w:val="28"/>
              </w:rPr>
            </w:pPr>
          </w:p>
        </w:tc>
        <w:tc>
          <w:tcPr>
            <w:tcW w:w="4479" w:type="dxa"/>
          </w:tcPr>
          <w:p w:rsidR="00ED738C" w:rsidRPr="000321DC" w:rsidRDefault="001779EA" w:rsidP="000321DC">
            <w:pPr>
              <w:widowControl w:val="0"/>
              <w:ind w:left="8079" w:hanging="8079"/>
              <w:rPr>
                <w:rFonts w:ascii="Times New Roman" w:hAnsi="Times New Roman"/>
                <w:sz w:val="28"/>
              </w:rPr>
            </w:pPr>
            <w:r w:rsidRPr="000321DC">
              <w:rPr>
                <w:rFonts w:ascii="Times New Roman" w:hAnsi="Times New Roman"/>
                <w:sz w:val="28"/>
              </w:rPr>
              <w:t>Правительства Камчатского края</w:t>
            </w:r>
          </w:p>
          <w:p w:rsidR="002B1B58" w:rsidRPr="000321DC" w:rsidRDefault="002B1B58" w:rsidP="000321DC">
            <w:pPr>
              <w:widowControl w:val="0"/>
              <w:ind w:left="8079" w:hanging="8079"/>
              <w:rPr>
                <w:rFonts w:ascii="Times New Roman" w:hAnsi="Times New Roman"/>
                <w:sz w:val="28"/>
              </w:rPr>
            </w:pPr>
            <w:r w:rsidRPr="000321DC">
              <w:rPr>
                <w:rFonts w:ascii="Times New Roman" w:hAnsi="Times New Roman"/>
                <w:sz w:val="28"/>
              </w:rPr>
              <w:t>от 01.04.2024            №   147-П</w:t>
            </w:r>
          </w:p>
        </w:tc>
      </w:tr>
    </w:tbl>
    <w:p w:rsidR="002B1B58" w:rsidRPr="000321DC" w:rsidRDefault="002B1B58" w:rsidP="000321DC">
      <w:pPr>
        <w:spacing w:after="0" w:line="240" w:lineRule="auto"/>
        <w:jc w:val="center"/>
        <w:rPr>
          <w:rFonts w:ascii="Times New Roman" w:hAnsi="Times New Roman"/>
          <w:sz w:val="28"/>
          <w:szCs w:val="28"/>
        </w:rPr>
      </w:pPr>
    </w:p>
    <w:p w:rsidR="002B1B58" w:rsidRPr="000321DC" w:rsidRDefault="002B1B58" w:rsidP="000321DC">
      <w:pPr>
        <w:spacing w:after="0" w:line="240" w:lineRule="auto"/>
        <w:jc w:val="center"/>
        <w:rPr>
          <w:rFonts w:ascii="Times New Roman" w:hAnsi="Times New Roman"/>
          <w:sz w:val="28"/>
          <w:szCs w:val="28"/>
        </w:rPr>
      </w:pPr>
    </w:p>
    <w:p w:rsidR="00110FA4" w:rsidRPr="000321DC" w:rsidRDefault="002B1B58" w:rsidP="000321DC">
      <w:pPr>
        <w:spacing w:after="0" w:line="240" w:lineRule="auto"/>
        <w:jc w:val="center"/>
        <w:rPr>
          <w:rFonts w:ascii="Times New Roman" w:hAnsi="Times New Roman"/>
          <w:sz w:val="28"/>
          <w:szCs w:val="28"/>
        </w:rPr>
      </w:pPr>
      <w:r w:rsidRPr="000321DC">
        <w:rPr>
          <w:rFonts w:ascii="Times New Roman" w:hAnsi="Times New Roman"/>
          <w:sz w:val="28"/>
          <w:szCs w:val="28"/>
        </w:rPr>
        <w:t>По</w:t>
      </w:r>
      <w:r w:rsidR="00110FA4" w:rsidRPr="000321DC">
        <w:rPr>
          <w:rFonts w:ascii="Times New Roman" w:hAnsi="Times New Roman"/>
          <w:sz w:val="28"/>
          <w:szCs w:val="28"/>
        </w:rPr>
        <w:t>рядок</w:t>
      </w:r>
    </w:p>
    <w:p w:rsidR="00110FA4" w:rsidRPr="000321DC" w:rsidRDefault="00110FA4" w:rsidP="000321DC">
      <w:pPr>
        <w:spacing w:after="0" w:line="240" w:lineRule="auto"/>
        <w:jc w:val="center"/>
        <w:rPr>
          <w:rFonts w:ascii="Times New Roman" w:hAnsi="Times New Roman"/>
          <w:sz w:val="28"/>
          <w:szCs w:val="28"/>
        </w:rPr>
      </w:pPr>
      <w:r w:rsidRPr="000321DC">
        <w:rPr>
          <w:rFonts w:ascii="Times New Roman" w:hAnsi="Times New Roman"/>
          <w:sz w:val="28"/>
          <w:szCs w:val="28"/>
        </w:rPr>
        <w:t>предоставления гранта «</w:t>
      </w:r>
      <w:proofErr w:type="spellStart"/>
      <w:r w:rsidRPr="000321DC">
        <w:rPr>
          <w:rFonts w:ascii="Times New Roman" w:hAnsi="Times New Roman"/>
          <w:sz w:val="28"/>
          <w:szCs w:val="28"/>
        </w:rPr>
        <w:t>Агромотиватор</w:t>
      </w:r>
      <w:proofErr w:type="spellEnd"/>
      <w:r w:rsidRPr="000321DC">
        <w:rPr>
          <w:rFonts w:ascii="Times New Roman" w:hAnsi="Times New Roman"/>
          <w:sz w:val="28"/>
          <w:szCs w:val="28"/>
        </w:rPr>
        <w:t>» на реализацию проекта создания</w:t>
      </w:r>
      <w:r w:rsidR="007E3F61" w:rsidRPr="000321DC">
        <w:rPr>
          <w:rFonts w:ascii="Times New Roman" w:hAnsi="Times New Roman"/>
          <w:sz w:val="28"/>
          <w:szCs w:val="28"/>
        </w:rPr>
        <w:t xml:space="preserve"> </w:t>
      </w:r>
      <w:r w:rsidRPr="000321DC">
        <w:rPr>
          <w:rFonts w:ascii="Times New Roman" w:hAnsi="Times New Roman"/>
          <w:sz w:val="28"/>
          <w:szCs w:val="28"/>
        </w:rPr>
        <w:t>и</w:t>
      </w:r>
      <w:r w:rsidR="007E3F61" w:rsidRPr="000321DC">
        <w:rPr>
          <w:rFonts w:ascii="Times New Roman" w:hAnsi="Times New Roman"/>
          <w:sz w:val="28"/>
          <w:szCs w:val="28"/>
          <w:lang w:val="en-US"/>
        </w:rPr>
        <w:t> </w:t>
      </w:r>
      <w:r w:rsidRPr="000321DC">
        <w:rPr>
          <w:rFonts w:ascii="Times New Roman" w:hAnsi="Times New Roman"/>
          <w:sz w:val="28"/>
          <w:szCs w:val="28"/>
        </w:rPr>
        <w:t>(или) развития хозяйства в Камчатском крае и проведения отбора получателей гранта</w:t>
      </w:r>
    </w:p>
    <w:p w:rsidR="00110FA4" w:rsidRPr="000321DC" w:rsidRDefault="00110FA4" w:rsidP="000321DC">
      <w:pPr>
        <w:spacing w:after="0" w:line="240" w:lineRule="auto"/>
        <w:jc w:val="center"/>
        <w:rPr>
          <w:rFonts w:ascii="Times New Roman" w:hAnsi="Times New Roman"/>
          <w:sz w:val="28"/>
          <w:szCs w:val="28"/>
        </w:rPr>
      </w:pPr>
    </w:p>
    <w:p w:rsidR="00110FA4" w:rsidRPr="000321DC" w:rsidRDefault="00110FA4" w:rsidP="000321DC">
      <w:pPr>
        <w:spacing w:after="0" w:line="240" w:lineRule="auto"/>
        <w:jc w:val="center"/>
        <w:rPr>
          <w:rFonts w:ascii="Times New Roman" w:hAnsi="Times New Roman"/>
          <w:sz w:val="28"/>
          <w:szCs w:val="28"/>
        </w:rPr>
      </w:pPr>
      <w:r w:rsidRPr="000321DC">
        <w:rPr>
          <w:rFonts w:ascii="Times New Roman" w:hAnsi="Times New Roman"/>
          <w:sz w:val="28"/>
          <w:szCs w:val="28"/>
        </w:rPr>
        <w:t>1. Общие требования</w:t>
      </w:r>
    </w:p>
    <w:p w:rsidR="00110FA4" w:rsidRPr="000321DC" w:rsidRDefault="00110FA4"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1. Настоящий Порядок регулирует вопросы предоставления гранта в форме субсидии в целях достижения результата регионального проекта </w:t>
      </w:r>
      <w:r w:rsidRPr="000321DC">
        <w:rPr>
          <w:rFonts w:ascii="Times New Roman" w:hAnsi="Times New Roman"/>
          <w:strike/>
          <w:color w:val="FF0000"/>
          <w:sz w:val="28"/>
          <w:szCs w:val="28"/>
        </w:rPr>
        <w:t>«Развитие отраслей и техническая модернизация агропромышленного комплекса»</w:t>
      </w:r>
      <w:r w:rsidRPr="000321DC">
        <w:rPr>
          <w:rFonts w:ascii="Times New Roman" w:hAnsi="Times New Roman"/>
          <w:color w:val="FF0000"/>
          <w:sz w:val="28"/>
          <w:szCs w:val="28"/>
        </w:rPr>
        <w:t xml:space="preserve"> </w:t>
      </w:r>
      <w:r w:rsidR="002B1B58" w:rsidRPr="000321DC">
        <w:rPr>
          <w:rFonts w:ascii="Times New Roman" w:hAnsi="Times New Roman"/>
          <w:color w:val="000000" w:themeColor="text1"/>
          <w:sz w:val="28"/>
          <w:szCs w:val="28"/>
          <w:highlight w:val="green"/>
        </w:rPr>
        <w:t>«Развитие малого агробизнеса»</w:t>
      </w:r>
      <w:r w:rsidR="002B1B58" w:rsidRPr="000321DC">
        <w:rPr>
          <w:rFonts w:ascii="Times New Roman" w:hAnsi="Times New Roman"/>
          <w:color w:val="000000" w:themeColor="text1"/>
          <w:sz w:val="28"/>
          <w:szCs w:val="28"/>
        </w:rPr>
        <w:t xml:space="preserve"> </w:t>
      </w:r>
      <w:r w:rsidRPr="000321DC">
        <w:rPr>
          <w:rFonts w:ascii="Times New Roman" w:hAnsi="Times New Roman"/>
          <w:sz w:val="28"/>
          <w:szCs w:val="28"/>
        </w:rPr>
        <w:t xml:space="preserve">(далее – региональный проект) по направлению расходов </w:t>
      </w:r>
      <w:r w:rsidRPr="000321DC">
        <w:rPr>
          <w:rFonts w:ascii="Times New Roman" w:hAnsi="Times New Roman"/>
          <w:strike/>
          <w:color w:val="FF0000"/>
          <w:sz w:val="28"/>
          <w:szCs w:val="28"/>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r w:rsidRPr="000321DC">
        <w:rPr>
          <w:rFonts w:ascii="Times New Roman" w:hAnsi="Times New Roman"/>
          <w:color w:val="FF0000"/>
          <w:sz w:val="28"/>
          <w:szCs w:val="28"/>
        </w:rPr>
        <w:t xml:space="preserve"> </w:t>
      </w:r>
      <w:r w:rsidR="00985177" w:rsidRPr="000321DC">
        <w:rPr>
          <w:rFonts w:ascii="Times New Roman" w:hAnsi="Times New Roman"/>
          <w:color w:val="auto"/>
          <w:sz w:val="28"/>
          <w:szCs w:val="28"/>
          <w:highlight w:val="green"/>
        </w:rPr>
        <w:t>«Поддержка приоритетных направлений малого агробизнеса (Реализация проектов фермерских хозяйств, в том числе созданных участниками и ветеранами специальной военной операции, в целях увеличения объема производства сельскохозяйственной продукции)»</w:t>
      </w:r>
      <w:r w:rsidR="00985177" w:rsidRPr="000321DC">
        <w:rPr>
          <w:rFonts w:ascii="Times New Roman" w:hAnsi="Times New Roman"/>
          <w:color w:val="auto"/>
          <w:sz w:val="28"/>
          <w:szCs w:val="28"/>
        </w:rPr>
        <w:t xml:space="preserve"> </w:t>
      </w:r>
      <w:r w:rsidRPr="000321DC">
        <w:rPr>
          <w:rFonts w:ascii="Times New Roman" w:hAnsi="Times New Roman"/>
          <w:sz w:val="28"/>
          <w:szCs w:val="28"/>
        </w:rPr>
        <w:t>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утвержденной постановлением Правительства Камчатского края от 29.12.2023 № 715-П, определяет порядок предоставления из краевого бюджета, в том числе за счет средств федерального бюджета, предоставляемых в соответствии с приложением №</w:t>
      </w:r>
      <w:r w:rsidRPr="000321DC">
        <w:rPr>
          <w:rFonts w:ascii="Times New Roman" w:hAnsi="Times New Roman"/>
          <w:strike/>
          <w:color w:val="FF0000"/>
          <w:sz w:val="28"/>
          <w:szCs w:val="28"/>
        </w:rPr>
        <w:t xml:space="preserve"> 21</w:t>
      </w:r>
      <w:r w:rsidRPr="000321DC">
        <w:rPr>
          <w:rFonts w:ascii="Times New Roman" w:hAnsi="Times New Roman"/>
          <w:sz w:val="28"/>
          <w:szCs w:val="28"/>
        </w:rPr>
        <w:t xml:space="preserve"> </w:t>
      </w:r>
      <w:r w:rsidR="00985177" w:rsidRPr="000321DC">
        <w:rPr>
          <w:rFonts w:ascii="Times New Roman" w:hAnsi="Times New Roman"/>
          <w:sz w:val="28"/>
          <w:szCs w:val="28"/>
          <w:highlight w:val="green"/>
        </w:rPr>
        <w:t>22</w:t>
      </w:r>
      <w:r w:rsidR="00985177" w:rsidRPr="000321DC">
        <w:rPr>
          <w:rFonts w:ascii="Times New Roman" w:hAnsi="Times New Roman"/>
          <w:sz w:val="28"/>
          <w:szCs w:val="28"/>
          <w:highlight w:val="green"/>
          <w:vertAlign w:val="superscript"/>
        </w:rPr>
        <w:t>4</w:t>
      </w:r>
      <w:r w:rsidR="00985177" w:rsidRPr="000321DC">
        <w:rPr>
          <w:rFonts w:ascii="Times New Roman" w:hAnsi="Times New Roman"/>
          <w:sz w:val="28"/>
          <w:szCs w:val="28"/>
        </w:rPr>
        <w:t xml:space="preserve"> </w:t>
      </w:r>
      <w:r w:rsidRPr="000321DC">
        <w:rPr>
          <w:rFonts w:ascii="Times New Roman" w:hAnsi="Times New Roman"/>
          <w:sz w:val="28"/>
          <w:szCs w:val="28"/>
        </w:rPr>
        <w:t>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(далее – Госпрограмма Российской Федерации), гранта «</w:t>
      </w:r>
      <w:proofErr w:type="spellStart"/>
      <w:r w:rsidRPr="000321DC">
        <w:rPr>
          <w:rFonts w:ascii="Times New Roman" w:hAnsi="Times New Roman"/>
          <w:sz w:val="28"/>
          <w:szCs w:val="28"/>
        </w:rPr>
        <w:t>Агромотиватор</w:t>
      </w:r>
      <w:proofErr w:type="spellEnd"/>
      <w:r w:rsidRPr="000321DC">
        <w:rPr>
          <w:rFonts w:ascii="Times New Roman" w:hAnsi="Times New Roman"/>
          <w:sz w:val="28"/>
          <w:szCs w:val="28"/>
        </w:rPr>
        <w:t>» в форме субсидии на реализацию проекта создания и (или) развития хозяйства в Камчатском крае</w:t>
      </w:r>
      <w:r w:rsidR="00D32499" w:rsidRPr="000321DC">
        <w:rPr>
          <w:rFonts w:ascii="Times New Roman" w:hAnsi="Times New Roman"/>
          <w:sz w:val="28"/>
          <w:szCs w:val="28"/>
        </w:rPr>
        <w:t xml:space="preserve">, </w:t>
      </w:r>
      <w:r w:rsidR="00DD774B" w:rsidRPr="000321DC">
        <w:rPr>
          <w:rFonts w:ascii="Times New Roman" w:hAnsi="Times New Roman"/>
          <w:sz w:val="28"/>
          <w:szCs w:val="28"/>
        </w:rPr>
        <w:t>направленного на организацию и (или) увеличение производства сельскохозяйственной продукции</w:t>
      </w:r>
      <w:r w:rsidRPr="000321DC">
        <w:rPr>
          <w:rFonts w:ascii="Times New Roman" w:hAnsi="Times New Roman"/>
          <w:sz w:val="28"/>
          <w:szCs w:val="28"/>
        </w:rPr>
        <w:t xml:space="preserve"> (без учета налога на добавленную стоимость) (далее соответственно – грант)</w:t>
      </w:r>
      <w:r w:rsidR="00055F76" w:rsidRPr="000321DC">
        <w:rPr>
          <w:rFonts w:ascii="Times New Roman" w:hAnsi="Times New Roman"/>
          <w:sz w:val="28"/>
          <w:szCs w:val="28"/>
        </w:rPr>
        <w:t>,</w:t>
      </w:r>
      <w:r w:rsidRPr="000321DC">
        <w:rPr>
          <w:rFonts w:ascii="Times New Roman" w:hAnsi="Times New Roman"/>
          <w:sz w:val="28"/>
          <w:szCs w:val="28"/>
        </w:rPr>
        <w:t xml:space="preserve"> и проведения отбора получателей гранта (далее – отбор).</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Для грантополучателей,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и предоставивших сведения, подтверждающие такое право, а также для грантополучателей, применяющих упрощенную систему налогообложения, финансовое обеспечение затрат на развитие хозяйства осуществляется исходя из суммы расходов на приобретение товаров (работ, услуг), включая сумму налога на добавленную стоимость.</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2. Министерство сельского хозяйства, пищевой и перерабатывающей промышленности Камчатского края (далее – Министерство) осуществляет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Грант предоставляется в период реализации регионального проекта в пределах лимитов бюджетных обязательств, доведенных в установленном порядке до Министерства.</w:t>
      </w:r>
    </w:p>
    <w:p w:rsidR="001719B7" w:rsidRPr="000321DC" w:rsidRDefault="001719B7"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Грант носит целевой характер и не может быть израсходован</w:t>
      </w:r>
      <w:r w:rsidRPr="000321DC">
        <w:rPr>
          <w:rFonts w:ascii="Times New Roman" w:hAnsi="Times New Roman"/>
          <w:strike/>
          <w:color w:val="FF0000"/>
          <w:sz w:val="28"/>
          <w:szCs w:val="28"/>
        </w:rPr>
        <w:t xml:space="preserve">а </w:t>
      </w:r>
      <w:r w:rsidRPr="000321DC">
        <w:rPr>
          <w:rFonts w:ascii="Times New Roman" w:hAnsi="Times New Roman"/>
          <w:sz w:val="28"/>
          <w:szCs w:val="28"/>
        </w:rPr>
        <w:t>на цели, не предусмотренные настоящим Порядком.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 Для целей настоящего Порядка используются следующие основные понятия: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 грант – средства</w:t>
      </w:r>
      <w:r w:rsidR="008A4F0E" w:rsidRPr="000321DC">
        <w:rPr>
          <w:rFonts w:ascii="Times New Roman" w:hAnsi="Times New Roman"/>
          <w:sz w:val="28"/>
          <w:szCs w:val="28"/>
        </w:rPr>
        <w:t xml:space="preserve"> субсидии</w:t>
      </w:r>
      <w:r w:rsidRPr="000321DC">
        <w:rPr>
          <w:rFonts w:ascii="Times New Roman" w:hAnsi="Times New Roman"/>
          <w:sz w:val="28"/>
          <w:szCs w:val="28"/>
        </w:rPr>
        <w:t xml:space="preserve">, перечисляемые из краевого бюджета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для финансового обеспечения его затрат, не возмещаемых в рамках иных направлений государственной поддержки, связанных с реализацией проекта, направленного на организацию и (или) увеличение производства сельскохозяйственной продукции, представляемого заявителем в региональную комиссию по отбору проектов;</w:t>
      </w:r>
    </w:p>
    <w:p w:rsidR="00110FA4" w:rsidRPr="000321DC" w:rsidRDefault="00243DA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110FA4" w:rsidRPr="000321DC">
        <w:rPr>
          <w:rFonts w:ascii="Times New Roman" w:hAnsi="Times New Roman"/>
          <w:sz w:val="28"/>
          <w:szCs w:val="28"/>
        </w:rPr>
        <w:t>)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 </w:t>
      </w:r>
      <w:r w:rsidR="008A4F0E" w:rsidRPr="000321DC">
        <w:rPr>
          <w:rFonts w:ascii="Times New Roman" w:hAnsi="Times New Roman"/>
          <w:sz w:val="28"/>
          <w:szCs w:val="28"/>
        </w:rPr>
        <w:t>участник отбора</w:t>
      </w:r>
      <w:r w:rsidR="00110FA4" w:rsidRPr="000321DC">
        <w:rPr>
          <w:rFonts w:ascii="Times New Roman" w:hAnsi="Times New Roman"/>
          <w:sz w:val="28"/>
          <w:szCs w:val="28"/>
        </w:rPr>
        <w:t xml:space="preserve">, отобранный </w:t>
      </w:r>
      <w:r w:rsidR="00FE673C" w:rsidRPr="000321DC">
        <w:rPr>
          <w:rFonts w:ascii="Times New Roman" w:hAnsi="Times New Roman"/>
          <w:sz w:val="28"/>
          <w:szCs w:val="28"/>
        </w:rPr>
        <w:t xml:space="preserve">региональной </w:t>
      </w:r>
      <w:r w:rsidR="00110FA4" w:rsidRPr="000321DC">
        <w:rPr>
          <w:rFonts w:ascii="Times New Roman" w:hAnsi="Times New Roman"/>
          <w:sz w:val="28"/>
          <w:szCs w:val="28"/>
        </w:rPr>
        <w:t xml:space="preserve">комиссией </w:t>
      </w:r>
      <w:r w:rsidR="00FE673C" w:rsidRPr="000321DC">
        <w:rPr>
          <w:rFonts w:ascii="Times New Roman" w:hAnsi="Times New Roman"/>
          <w:sz w:val="28"/>
          <w:szCs w:val="28"/>
        </w:rPr>
        <w:t xml:space="preserve">по отбору проектов </w:t>
      </w:r>
      <w:r w:rsidR="00110FA4" w:rsidRPr="000321DC">
        <w:rPr>
          <w:rFonts w:ascii="Times New Roman" w:hAnsi="Times New Roman"/>
          <w:sz w:val="28"/>
          <w:szCs w:val="28"/>
        </w:rPr>
        <w:t>для предоставления гранта</w:t>
      </w:r>
      <w:r w:rsidR="00110FA4" w:rsidRPr="000321DC">
        <w:rPr>
          <w:rFonts w:ascii="Times New Roman" w:hAnsi="Times New Roman"/>
          <w:strike/>
          <w:color w:val="FF0000"/>
          <w:sz w:val="28"/>
          <w:szCs w:val="28"/>
        </w:rPr>
        <w:t>, зарегистрированный в качестве крестьянского (фермерского) хозяйства или индивидуального предпринимателя, являющегося главой крестьянского (фермерского) хозяйства, в соответствии с Федеральным законом от 08.08.2001 № 129-</w:t>
      </w:r>
      <w:proofErr w:type="gramStart"/>
      <w:r w:rsidR="00110FA4" w:rsidRPr="000321DC">
        <w:rPr>
          <w:rFonts w:ascii="Times New Roman" w:hAnsi="Times New Roman"/>
          <w:strike/>
          <w:color w:val="FF0000"/>
          <w:sz w:val="28"/>
          <w:szCs w:val="28"/>
        </w:rPr>
        <w:t>ФЗ</w:t>
      </w:r>
      <w:r w:rsidR="00FE673C" w:rsidRPr="000321DC">
        <w:rPr>
          <w:rFonts w:ascii="Times New Roman" w:hAnsi="Times New Roman"/>
          <w:strike/>
          <w:color w:val="FF0000"/>
          <w:sz w:val="28"/>
          <w:szCs w:val="28"/>
        </w:rPr>
        <w:br/>
      </w:r>
      <w:r w:rsidR="00110FA4" w:rsidRPr="000321DC">
        <w:rPr>
          <w:rFonts w:ascii="Times New Roman" w:hAnsi="Times New Roman"/>
          <w:strike/>
          <w:color w:val="FF0000"/>
          <w:sz w:val="28"/>
          <w:szCs w:val="28"/>
        </w:rPr>
        <w:t>«</w:t>
      </w:r>
      <w:proofErr w:type="gramEnd"/>
      <w:r w:rsidR="00110FA4" w:rsidRPr="000321DC">
        <w:rPr>
          <w:rFonts w:ascii="Times New Roman" w:hAnsi="Times New Roman"/>
          <w:strike/>
          <w:color w:val="FF0000"/>
          <w:sz w:val="28"/>
          <w:szCs w:val="28"/>
        </w:rPr>
        <w:t>О государственной регистрации юридических лиц и индивидуальных предпринимателей»</w:t>
      </w:r>
      <w:r w:rsidR="00110FA4" w:rsidRPr="000321DC">
        <w:rPr>
          <w:rFonts w:ascii="Times New Roman" w:hAnsi="Times New Roman"/>
          <w:sz w:val="28"/>
          <w:szCs w:val="28"/>
        </w:rPr>
        <w:t>;</w:t>
      </w:r>
    </w:p>
    <w:p w:rsidR="00110FA4" w:rsidRPr="005906F4" w:rsidRDefault="00243DA8" w:rsidP="000321DC">
      <w:pPr>
        <w:spacing w:after="0" w:line="240" w:lineRule="auto"/>
        <w:ind w:firstLine="709"/>
        <w:jc w:val="both"/>
        <w:rPr>
          <w:rFonts w:ascii="Times New Roman" w:hAnsi="Times New Roman"/>
          <w:strike/>
          <w:color w:val="FF0000"/>
          <w:sz w:val="28"/>
          <w:szCs w:val="28"/>
        </w:rPr>
      </w:pPr>
      <w:r w:rsidRPr="005906F4">
        <w:rPr>
          <w:rFonts w:ascii="Times New Roman" w:hAnsi="Times New Roman"/>
          <w:strike/>
          <w:color w:val="FF0000"/>
          <w:sz w:val="28"/>
          <w:szCs w:val="28"/>
        </w:rPr>
        <w:t>3</w:t>
      </w:r>
      <w:r w:rsidR="00110FA4" w:rsidRPr="005906F4">
        <w:rPr>
          <w:rFonts w:ascii="Times New Roman" w:hAnsi="Times New Roman"/>
          <w:strike/>
          <w:color w:val="FF0000"/>
          <w:sz w:val="28"/>
          <w:szCs w:val="28"/>
        </w:rPr>
        <w:t>) проект – документ (бизнес-план), составленный по форме, установленной Министерством, в который включаются в том числе направления расходования гранта</w:t>
      </w:r>
      <w:r w:rsidR="005643D4" w:rsidRPr="005906F4">
        <w:rPr>
          <w:rFonts w:ascii="Times New Roman" w:hAnsi="Times New Roman"/>
          <w:strike/>
          <w:color w:val="FF0000"/>
          <w:sz w:val="28"/>
          <w:szCs w:val="28"/>
        </w:rPr>
        <w:t xml:space="preserve"> и условия использования гранта</w:t>
      </w:r>
      <w:r w:rsidR="00110FA4" w:rsidRPr="005906F4">
        <w:rPr>
          <w:rFonts w:ascii="Times New Roman" w:hAnsi="Times New Roman"/>
          <w:strike/>
          <w:color w:val="FF0000"/>
          <w:sz w:val="28"/>
          <w:szCs w:val="28"/>
        </w:rPr>
        <w:t>,</w:t>
      </w:r>
      <w:r w:rsidR="005643D4" w:rsidRPr="005906F4">
        <w:rPr>
          <w:rFonts w:ascii="Times New Roman" w:hAnsi="Times New Roman"/>
          <w:strike/>
          <w:color w:val="FF0000"/>
          <w:sz w:val="28"/>
          <w:szCs w:val="28"/>
        </w:rPr>
        <w:t xml:space="preserve"> а также плановые показатели деятельности, обязательство по исполнению которых включается в соглашение </w:t>
      </w:r>
      <w:r w:rsidR="005643D4" w:rsidRPr="005643D4">
        <w:rPr>
          <w:rFonts w:ascii="Times New Roman" w:hAnsi="Times New Roman"/>
          <w:strike/>
          <w:color w:val="FF0000"/>
          <w:sz w:val="28"/>
          <w:szCs w:val="28"/>
        </w:rPr>
        <w:t xml:space="preserve">о предоставлении средств </w:t>
      </w:r>
      <w:r w:rsidR="00110FA4" w:rsidRPr="005643D4">
        <w:rPr>
          <w:rFonts w:ascii="Times New Roman" w:hAnsi="Times New Roman"/>
          <w:strike/>
          <w:color w:val="FF0000"/>
          <w:sz w:val="28"/>
          <w:szCs w:val="28"/>
        </w:rPr>
        <w:t xml:space="preserve"> обязательство по принятию в срок не позднее срока использования гранта не менее одного нового постоянного работника, а также обязательство по сохранению созданных новых постоянных рабочих мест в течение 3 лет с даты получения гранта и по достижению плановых показателей деятельности, предусмотренных соглашением</w:t>
      </w:r>
      <w:r w:rsidR="00110FA4" w:rsidRPr="005906F4">
        <w:rPr>
          <w:rFonts w:ascii="Times New Roman" w:hAnsi="Times New Roman"/>
          <w:strike/>
          <w:color w:val="FF0000"/>
          <w:sz w:val="28"/>
          <w:szCs w:val="28"/>
        </w:rPr>
        <w:t xml:space="preserve"> о предоставлении средств, заключаемым между </w:t>
      </w:r>
      <w:proofErr w:type="spellStart"/>
      <w:r w:rsidR="00110FA4" w:rsidRPr="005906F4">
        <w:rPr>
          <w:rFonts w:ascii="Times New Roman" w:hAnsi="Times New Roman"/>
          <w:strike/>
          <w:color w:val="FF0000"/>
          <w:sz w:val="28"/>
          <w:szCs w:val="28"/>
        </w:rPr>
        <w:t>грантополучателем</w:t>
      </w:r>
      <w:proofErr w:type="spellEnd"/>
      <w:r w:rsidR="00110FA4" w:rsidRPr="005906F4">
        <w:rPr>
          <w:rFonts w:ascii="Times New Roman" w:hAnsi="Times New Roman"/>
          <w:strike/>
          <w:color w:val="FF0000"/>
          <w:sz w:val="28"/>
          <w:szCs w:val="28"/>
        </w:rPr>
        <w:t xml:space="preserve"> и Министерством (далее – соглашение);</w:t>
      </w:r>
    </w:p>
    <w:p w:rsidR="005906F4" w:rsidRPr="000321DC" w:rsidRDefault="005906F4" w:rsidP="005906F4">
      <w:pPr>
        <w:spacing w:after="0" w:line="240" w:lineRule="auto"/>
        <w:ind w:firstLine="709"/>
        <w:jc w:val="both"/>
        <w:rPr>
          <w:rFonts w:ascii="Times New Roman" w:hAnsi="Times New Roman"/>
          <w:sz w:val="28"/>
          <w:szCs w:val="28"/>
        </w:rPr>
      </w:pPr>
      <w:r w:rsidRPr="005906F4">
        <w:rPr>
          <w:rFonts w:ascii="Times New Roman" w:hAnsi="Times New Roman"/>
          <w:sz w:val="28"/>
          <w:szCs w:val="28"/>
          <w:highlight w:val="green"/>
        </w:rPr>
        <w:t>3) </w:t>
      </w:r>
      <w:bookmarkStart w:id="2" w:name="_GoBack"/>
      <w:r w:rsidRPr="005906F4">
        <w:rPr>
          <w:rFonts w:ascii="Times New Roman" w:hAnsi="Times New Roman"/>
          <w:sz w:val="28"/>
          <w:szCs w:val="28"/>
          <w:highlight w:val="green"/>
        </w:rPr>
        <w:t>проект</w:t>
      </w:r>
      <w:bookmarkEnd w:id="2"/>
      <w:r w:rsidRPr="005906F4">
        <w:rPr>
          <w:rFonts w:ascii="Times New Roman" w:hAnsi="Times New Roman"/>
          <w:sz w:val="28"/>
          <w:szCs w:val="28"/>
          <w:highlight w:val="green"/>
        </w:rPr>
        <w:t xml:space="preserve"> – документ (бизнес-план), составленный по форме, установленной Министерством, в который включаются направления расходования гранта и условия использования гранта, а также плановые показатели деятельности, обязательство по исполнению которых включается в соглашение о предоставлении средств, заключаемым между </w:t>
      </w:r>
      <w:proofErr w:type="spellStart"/>
      <w:r w:rsidRPr="005906F4">
        <w:rPr>
          <w:rFonts w:ascii="Times New Roman" w:hAnsi="Times New Roman"/>
          <w:sz w:val="28"/>
          <w:szCs w:val="28"/>
          <w:highlight w:val="green"/>
        </w:rPr>
        <w:t>грантополучателем</w:t>
      </w:r>
      <w:proofErr w:type="spellEnd"/>
      <w:r w:rsidRPr="005906F4">
        <w:rPr>
          <w:rFonts w:ascii="Times New Roman" w:hAnsi="Times New Roman"/>
          <w:sz w:val="28"/>
          <w:szCs w:val="28"/>
          <w:highlight w:val="green"/>
        </w:rPr>
        <w:t xml:space="preserve"> и Министерством (далее – соглашение);</w:t>
      </w:r>
    </w:p>
    <w:p w:rsidR="005906F4" w:rsidRDefault="005906F4" w:rsidP="000321DC">
      <w:pPr>
        <w:spacing w:after="0" w:line="240" w:lineRule="auto"/>
        <w:ind w:firstLine="709"/>
        <w:jc w:val="both"/>
        <w:rPr>
          <w:rFonts w:ascii="Times New Roman" w:hAnsi="Times New Roman"/>
          <w:sz w:val="28"/>
          <w:szCs w:val="28"/>
        </w:rPr>
      </w:pPr>
    </w:p>
    <w:p w:rsidR="00110FA4" w:rsidRPr="000321DC" w:rsidRDefault="00243DA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4</w:t>
      </w:r>
      <w:r w:rsidR="00110FA4" w:rsidRPr="000321DC">
        <w:rPr>
          <w:rFonts w:ascii="Times New Roman" w:hAnsi="Times New Roman"/>
          <w:sz w:val="28"/>
          <w:szCs w:val="28"/>
        </w:rPr>
        <w:t xml:space="preserve">) плановые показатели деятельности – производственные и экономические показатели, предусмотренные проектом. В состав плановых показателей деятельности включаются в том числе количество принятых новых постоянных работников, сведения о которых подтверждаются справкой </w:t>
      </w:r>
      <w:r w:rsidRPr="000321DC">
        <w:rPr>
          <w:rFonts w:ascii="Times New Roman" w:hAnsi="Times New Roman"/>
          <w:sz w:val="28"/>
          <w:szCs w:val="28"/>
        </w:rPr>
        <w:t>Федеральной налоговой службы Камчатского края (далее – налоговый орган)</w:t>
      </w:r>
      <w:r w:rsidR="00110FA4" w:rsidRPr="000321DC">
        <w:rPr>
          <w:rFonts w:ascii="Times New Roman" w:hAnsi="Times New Roman"/>
          <w:sz w:val="28"/>
          <w:szCs w:val="28"/>
        </w:rPr>
        <w:t xml:space="preserve"> и объем производства и реализации сельскохозяйственной продукции, выраженный в натуральных и денежных показателях; </w:t>
      </w:r>
    </w:p>
    <w:p w:rsidR="00110FA4" w:rsidRPr="000321DC" w:rsidRDefault="00243DA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110FA4" w:rsidRPr="000321DC">
        <w:rPr>
          <w:rFonts w:ascii="Times New Roman" w:hAnsi="Times New Roman"/>
          <w:sz w:val="28"/>
          <w:szCs w:val="28"/>
        </w:rPr>
        <w:t>) </w:t>
      </w:r>
      <w:r w:rsidR="00055F76" w:rsidRPr="000321DC">
        <w:rPr>
          <w:rFonts w:ascii="Times New Roman" w:hAnsi="Times New Roman"/>
          <w:sz w:val="28"/>
          <w:szCs w:val="28"/>
        </w:rPr>
        <w:t xml:space="preserve">региональная комиссия по отбору проектов </w:t>
      </w:r>
      <w:r w:rsidR="00110FA4" w:rsidRPr="000321DC">
        <w:rPr>
          <w:rFonts w:ascii="Times New Roman" w:hAnsi="Times New Roman"/>
          <w:sz w:val="28"/>
          <w:szCs w:val="28"/>
        </w:rPr>
        <w:t>– комиссия, создаваемая Министерством, не менее 50 процентов членов которой составляют члены, не являющиеся государственными или муниципальными служащими, осуществляющая отбор заявителей для предоставления им гранта, в том числе в форме очного собеседования и (или) видео-конференц-связи</w:t>
      </w:r>
      <w:r w:rsidR="00055F76" w:rsidRPr="000321DC">
        <w:rPr>
          <w:rFonts w:ascii="Times New Roman" w:hAnsi="Times New Roman"/>
          <w:sz w:val="28"/>
          <w:szCs w:val="28"/>
        </w:rPr>
        <w:t xml:space="preserve"> (далее – комиссия)</w:t>
      </w:r>
      <w:r w:rsidR="00110FA4" w:rsidRPr="000321DC">
        <w:rPr>
          <w:rFonts w:ascii="Times New Roman" w:hAnsi="Times New Roman"/>
          <w:sz w:val="28"/>
          <w:szCs w:val="28"/>
        </w:rPr>
        <w:t>;</w:t>
      </w:r>
    </w:p>
    <w:p w:rsidR="00110FA4" w:rsidRPr="000321DC" w:rsidRDefault="00243DA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w:t>
      </w:r>
      <w:r w:rsidR="00110FA4" w:rsidRPr="000321DC">
        <w:rPr>
          <w:rFonts w:ascii="Times New Roman" w:hAnsi="Times New Roman"/>
          <w:sz w:val="28"/>
          <w:szCs w:val="28"/>
        </w:rPr>
        <w:t>) 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утверждается приказом Министерства;</w:t>
      </w:r>
    </w:p>
    <w:p w:rsidR="00110FA4" w:rsidRPr="000321DC" w:rsidRDefault="00243DA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w:t>
      </w:r>
      <w:r w:rsidR="00110FA4" w:rsidRPr="000321DC">
        <w:rPr>
          <w:rFonts w:ascii="Times New Roman" w:hAnsi="Times New Roman"/>
          <w:sz w:val="28"/>
          <w:szCs w:val="28"/>
        </w:rPr>
        <w:t xml:space="preserve">) 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w:t>
      </w:r>
      <w:r w:rsidR="00110FA4" w:rsidRPr="000321DC">
        <w:rPr>
          <w:rFonts w:ascii="Times New Roman" w:hAnsi="Times New Roman"/>
          <w:sz w:val="28"/>
          <w:szCs w:val="28"/>
        </w:rPr>
        <w:br/>
        <w:t>(за исключением городск</w:t>
      </w:r>
      <w:r w:rsidR="004B6107" w:rsidRPr="000321DC">
        <w:rPr>
          <w:rFonts w:ascii="Times New Roman" w:hAnsi="Times New Roman"/>
          <w:sz w:val="28"/>
          <w:szCs w:val="28"/>
        </w:rPr>
        <w:t>ого</w:t>
      </w:r>
      <w:r w:rsidR="00110FA4" w:rsidRPr="000321DC">
        <w:rPr>
          <w:rFonts w:ascii="Times New Roman" w:hAnsi="Times New Roman"/>
          <w:sz w:val="28"/>
          <w:szCs w:val="28"/>
        </w:rPr>
        <w:t xml:space="preserve"> округ</w:t>
      </w:r>
      <w:r w:rsidR="004B6107" w:rsidRPr="000321DC">
        <w:rPr>
          <w:rFonts w:ascii="Times New Roman" w:hAnsi="Times New Roman"/>
          <w:sz w:val="28"/>
          <w:szCs w:val="28"/>
        </w:rPr>
        <w:t>а</w:t>
      </w:r>
      <w:r w:rsidR="00110FA4" w:rsidRPr="000321DC">
        <w:rPr>
          <w:rFonts w:ascii="Times New Roman" w:hAnsi="Times New Roman"/>
          <w:sz w:val="28"/>
          <w:szCs w:val="28"/>
        </w:rPr>
        <w:t xml:space="preserve">, на территории которого находится административный центр – город Петропавловск-Камчатский),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w:t>
      </w:r>
      <w:r w:rsidR="00110FA4" w:rsidRPr="000321DC">
        <w:rPr>
          <w:rFonts w:ascii="Times New Roman" w:hAnsi="Times New Roman"/>
          <w:sz w:val="28"/>
          <w:szCs w:val="28"/>
        </w:rPr>
        <w:br/>
        <w:t>(за исключением городского округа, на территории которого находится административный центр – город Петропавловск-Камчатский). Перечень сельских населенных пунктов и рабочих поселков утверждается приказом Министерства.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4. Способом предоставления гранта является финансовое обеспечение затрат.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 Информация о гранте размещается на едином портале бюджетной системы Российской Федерации в информационно-телекоммуникационной сети «Интернет» (</w:t>
      </w:r>
      <w:r w:rsidRPr="00D378A6">
        <w:rPr>
          <w:rFonts w:ascii="Times New Roman" w:hAnsi="Times New Roman"/>
          <w:sz w:val="28"/>
          <w:szCs w:val="28"/>
        </w:rPr>
        <w:t>далее соответственно – сеть «Интернет», единый портал) (в разделе единого портала) в порядке, установленном Министерство</w:t>
      </w:r>
      <w:r w:rsidR="00D378A6" w:rsidRPr="00D378A6">
        <w:rPr>
          <w:rFonts w:ascii="Times New Roman" w:hAnsi="Times New Roman"/>
          <w:sz w:val="28"/>
          <w:szCs w:val="28"/>
        </w:rPr>
        <w:t>м финансов Российской Федерации, в течение 10 рабочих дней со дня, следующего за днем доведения бюджетных ассигнований на предоставление субсидии до Министерства.</w:t>
      </w:r>
    </w:p>
    <w:p w:rsidR="00110FA4" w:rsidRPr="000321DC" w:rsidRDefault="00110FA4"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jc w:val="center"/>
        <w:rPr>
          <w:rFonts w:ascii="Times New Roman" w:hAnsi="Times New Roman"/>
          <w:sz w:val="28"/>
          <w:szCs w:val="28"/>
        </w:rPr>
      </w:pPr>
      <w:r w:rsidRPr="000321DC">
        <w:rPr>
          <w:rFonts w:ascii="Times New Roman" w:hAnsi="Times New Roman"/>
          <w:sz w:val="28"/>
          <w:szCs w:val="28"/>
        </w:rPr>
        <w:t>2. Иные положения</w:t>
      </w:r>
    </w:p>
    <w:p w:rsidR="00110FA4" w:rsidRPr="000321DC" w:rsidRDefault="00110FA4"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ind w:firstLine="709"/>
        <w:jc w:val="both"/>
        <w:rPr>
          <w:rFonts w:ascii="Times New Roman" w:hAnsi="Times New Roman"/>
          <w:strike/>
          <w:color w:val="FF0000"/>
          <w:sz w:val="28"/>
          <w:szCs w:val="28"/>
        </w:rPr>
      </w:pPr>
      <w:r w:rsidRPr="000321DC">
        <w:rPr>
          <w:rFonts w:ascii="Times New Roman" w:hAnsi="Times New Roman"/>
          <w:color w:val="auto"/>
          <w:sz w:val="28"/>
          <w:szCs w:val="28"/>
        </w:rPr>
        <w:lastRenderedPageBreak/>
        <w:t>6.</w:t>
      </w:r>
      <w:r w:rsidR="004A4326" w:rsidRPr="000321DC">
        <w:rPr>
          <w:rFonts w:ascii="Times New Roman" w:hAnsi="Times New Roman"/>
          <w:color w:val="auto"/>
          <w:sz w:val="28"/>
          <w:szCs w:val="28"/>
        </w:rPr>
        <w:t> </w:t>
      </w:r>
      <w:r w:rsidR="00CE526E" w:rsidRPr="000321DC">
        <w:rPr>
          <w:rFonts w:ascii="Times New Roman" w:hAnsi="Times New Roman"/>
          <w:strike/>
          <w:color w:val="FF0000"/>
          <w:sz w:val="28"/>
          <w:szCs w:val="28"/>
        </w:rPr>
        <w:t>К направлениям расходов, источником финансового обеспечения которых является грант, относятся:</w:t>
      </w:r>
    </w:p>
    <w:p w:rsidR="00BC243E" w:rsidRPr="000321DC" w:rsidRDefault="00BC243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1)</w:t>
      </w:r>
      <w:r w:rsidR="00CE526E" w:rsidRPr="000321DC">
        <w:rPr>
          <w:strike/>
          <w:color w:val="FF0000"/>
          <w:sz w:val="28"/>
          <w:szCs w:val="28"/>
        </w:rPr>
        <w:t> разработка</w:t>
      </w:r>
      <w:r w:rsidRPr="000321DC">
        <w:rPr>
          <w:strike/>
          <w:color w:val="FF0000"/>
          <w:sz w:val="28"/>
          <w:szCs w:val="28"/>
        </w:rPr>
        <w:t xml:space="preserve"> проектной документации для строительства или реконструкции производственных и складских зданий, объектов, предназначенных для производства, хранения и переработки сельскохозяйственной продукции;</w:t>
      </w:r>
    </w:p>
    <w:p w:rsidR="00BC243E" w:rsidRPr="000321DC" w:rsidRDefault="00BC243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2)</w:t>
      </w:r>
      <w:r w:rsidR="00CE526E" w:rsidRPr="000321DC">
        <w:rPr>
          <w:strike/>
          <w:color w:val="FF0000"/>
          <w:sz w:val="28"/>
          <w:szCs w:val="28"/>
        </w:rPr>
        <w:t> </w:t>
      </w:r>
      <w:r w:rsidRPr="000321DC">
        <w:rPr>
          <w:strike/>
          <w:color w:val="FF0000"/>
          <w:sz w:val="28"/>
          <w:szCs w:val="28"/>
        </w:rPr>
        <w:t>приобретение, строительство, ремонт, модернизаци</w:t>
      </w:r>
      <w:r w:rsidR="00CE526E" w:rsidRPr="000321DC">
        <w:rPr>
          <w:strike/>
          <w:color w:val="FF0000"/>
          <w:sz w:val="28"/>
          <w:szCs w:val="28"/>
        </w:rPr>
        <w:t>я</w:t>
      </w:r>
      <w:r w:rsidRPr="000321DC">
        <w:rPr>
          <w:strike/>
          <w:color w:val="FF0000"/>
          <w:sz w:val="28"/>
          <w:szCs w:val="28"/>
        </w:rPr>
        <w:t xml:space="preserve">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включая ограждения, предусмотренные для выпаса и выгула сельскохозяйственных животных, и ограждения плодово-ягодных насаждений;</w:t>
      </w:r>
    </w:p>
    <w:p w:rsidR="00BC243E" w:rsidRPr="000321DC" w:rsidRDefault="00BC243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3)</w:t>
      </w:r>
      <w:r w:rsidR="00CE526E" w:rsidRPr="000321DC">
        <w:rPr>
          <w:strike/>
          <w:color w:val="FF0000"/>
          <w:sz w:val="28"/>
          <w:szCs w:val="28"/>
        </w:rPr>
        <w:t> </w:t>
      </w:r>
      <w:r w:rsidRPr="000321DC">
        <w:rPr>
          <w:strike/>
          <w:color w:val="FF0000"/>
          <w:sz w:val="28"/>
          <w:szCs w:val="28"/>
        </w:rPr>
        <w:t>подключение производственных и складских зданий, помещений, пристроек и (или) сооружений, необходимых для производства, хранения и переработки сельскохозяйственной продукции к электрическим, водо-, газо- и теплопроводным сетям, в том числе автономным;</w:t>
      </w:r>
    </w:p>
    <w:p w:rsidR="00BC243E" w:rsidRPr="000321DC" w:rsidRDefault="00BC243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4)</w:t>
      </w:r>
      <w:r w:rsidR="00CE526E" w:rsidRPr="000321DC">
        <w:rPr>
          <w:strike/>
          <w:color w:val="FF0000"/>
          <w:sz w:val="28"/>
          <w:szCs w:val="28"/>
        </w:rPr>
        <w:t> </w:t>
      </w:r>
      <w:r w:rsidRPr="000321DC">
        <w:rPr>
          <w:strike/>
          <w:color w:val="FF0000"/>
          <w:sz w:val="28"/>
          <w:szCs w:val="28"/>
        </w:rPr>
        <w:t>приобретение сельскохозяйственных животных (кроме свиней) и</w:t>
      </w:r>
      <w:r w:rsidR="00423821" w:rsidRPr="000321DC">
        <w:rPr>
          <w:strike/>
          <w:color w:val="FF0000"/>
          <w:sz w:val="28"/>
          <w:szCs w:val="28"/>
        </w:rPr>
        <w:t xml:space="preserve"> сельскохозяйственной</w:t>
      </w:r>
      <w:r w:rsidRPr="000321DC">
        <w:rPr>
          <w:strike/>
          <w:color w:val="FF0000"/>
          <w:sz w:val="28"/>
          <w:szCs w:val="28"/>
        </w:rPr>
        <w:t xml:space="preserve"> птицы;</w:t>
      </w:r>
    </w:p>
    <w:p w:rsidR="00BC243E" w:rsidRPr="000321DC" w:rsidRDefault="00CE526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5</w:t>
      </w:r>
      <w:r w:rsidR="00BC243E" w:rsidRPr="000321DC">
        <w:rPr>
          <w:strike/>
          <w:color w:val="FF0000"/>
          <w:sz w:val="28"/>
          <w:szCs w:val="28"/>
        </w:rPr>
        <w:t>)</w:t>
      </w:r>
      <w:r w:rsidRPr="000321DC">
        <w:rPr>
          <w:strike/>
          <w:color w:val="FF0000"/>
          <w:sz w:val="28"/>
          <w:szCs w:val="28"/>
        </w:rPr>
        <w:t> </w:t>
      </w:r>
      <w:r w:rsidR="00BC243E" w:rsidRPr="000321DC">
        <w:rPr>
          <w:strike/>
          <w:color w:val="FF0000"/>
          <w:sz w:val="28"/>
          <w:szCs w:val="28"/>
        </w:rPr>
        <w:t>приобретение тары деревянной, оборудования для измерений, изделий упаковочных пластмассовых, металлических готовых, машин и оборудования, средств автотранспортных, прицепов и полуприцепов, мебели для торговли, соответствующих кодам Общероссийского классификатора продукции по видам экономической деятельности ОК 034</w:t>
      </w:r>
      <w:r w:rsidR="00635478" w:rsidRPr="000321DC">
        <w:rPr>
          <w:strike/>
          <w:color w:val="FF0000"/>
          <w:sz w:val="28"/>
          <w:szCs w:val="28"/>
        </w:rPr>
        <w:t>–</w:t>
      </w:r>
      <w:r w:rsidR="00BC243E" w:rsidRPr="000321DC">
        <w:rPr>
          <w:strike/>
          <w:color w:val="FF0000"/>
          <w:sz w:val="28"/>
          <w:szCs w:val="28"/>
        </w:rPr>
        <w:t xml:space="preserve">2014 (КПЕС 2008) (далее </w:t>
      </w:r>
      <w:r w:rsidRPr="000321DC">
        <w:rPr>
          <w:strike/>
          <w:color w:val="FF0000"/>
          <w:sz w:val="28"/>
          <w:szCs w:val="28"/>
        </w:rPr>
        <w:t>–</w:t>
      </w:r>
      <w:r w:rsidR="00BC243E" w:rsidRPr="000321DC">
        <w:rPr>
          <w:strike/>
          <w:color w:val="FF0000"/>
          <w:sz w:val="28"/>
          <w:szCs w:val="28"/>
        </w:rPr>
        <w:t xml:space="preserve"> Общероссийский классификатор): 16.24</w:t>
      </w:r>
      <w:r w:rsidR="00FE673C" w:rsidRPr="000321DC">
        <w:rPr>
          <w:strike/>
          <w:color w:val="FF0000"/>
          <w:sz w:val="28"/>
          <w:szCs w:val="28"/>
        </w:rPr>
        <w:t>.12.111, 22.22.19, 25.21.11.140–</w:t>
      </w:r>
      <w:r w:rsidR="00BC243E" w:rsidRPr="000321DC">
        <w:rPr>
          <w:strike/>
          <w:color w:val="FF0000"/>
          <w:sz w:val="28"/>
          <w:szCs w:val="28"/>
        </w:rPr>
        <w:t>25.21.13, 25.29.11, 25.30.11, 25.30.12, 25.91.12, 25.92.12, 26.51.53.120, 26.51.53.130, 26.51.53.190, 26.51.61.110, 26.70.22.150, 27.11.1</w:t>
      </w:r>
      <w:r w:rsidR="00635478" w:rsidRPr="000321DC">
        <w:rPr>
          <w:strike/>
          <w:color w:val="FF0000"/>
          <w:sz w:val="28"/>
          <w:szCs w:val="28"/>
        </w:rPr>
        <w:t>–</w:t>
      </w:r>
      <w:r w:rsidR="00BC243E" w:rsidRPr="000321DC">
        <w:rPr>
          <w:strike/>
          <w:color w:val="FF0000"/>
          <w:sz w:val="28"/>
          <w:szCs w:val="28"/>
        </w:rPr>
        <w:t>27.11.4, 27.11.6, 27.51.26, 2</w:t>
      </w:r>
      <w:r w:rsidR="00FE673C" w:rsidRPr="000321DC">
        <w:rPr>
          <w:strike/>
          <w:color w:val="FF0000"/>
          <w:sz w:val="28"/>
          <w:szCs w:val="28"/>
        </w:rPr>
        <w:t>7.52.14, 28.12.13, 28.13.11.110–28.13.11.130, 28.13.12–</w:t>
      </w:r>
      <w:r w:rsidR="00BC243E" w:rsidRPr="000321DC">
        <w:rPr>
          <w:strike/>
          <w:color w:val="FF0000"/>
          <w:sz w:val="28"/>
          <w:szCs w:val="28"/>
        </w:rPr>
        <w:t>28.13.14, 28.13.21.190, 28.13.22, 28.13.23, 28.13.26, 28.13.28, 28.21.13.120</w:t>
      </w:r>
      <w:r w:rsidR="00635478" w:rsidRPr="000321DC">
        <w:rPr>
          <w:strike/>
          <w:color w:val="FF0000"/>
          <w:sz w:val="28"/>
          <w:szCs w:val="28"/>
        </w:rPr>
        <w:t>–</w:t>
      </w:r>
      <w:r w:rsidR="00BC243E" w:rsidRPr="000321DC">
        <w:rPr>
          <w:strike/>
          <w:color w:val="FF0000"/>
          <w:sz w:val="28"/>
          <w:szCs w:val="28"/>
        </w:rPr>
        <w:t>28.21.13.124, 28.21.13.129, 28.22.14.150, 28.22.14.159</w:t>
      </w:r>
      <w:r w:rsidR="00635478" w:rsidRPr="000321DC">
        <w:rPr>
          <w:strike/>
          <w:color w:val="FF0000"/>
          <w:sz w:val="28"/>
          <w:szCs w:val="28"/>
        </w:rPr>
        <w:t>–</w:t>
      </w:r>
      <w:r w:rsidR="00BC243E" w:rsidRPr="000321DC">
        <w:rPr>
          <w:strike/>
          <w:color w:val="FF0000"/>
          <w:sz w:val="28"/>
          <w:szCs w:val="28"/>
        </w:rPr>
        <w:t>28.22.14.162, 28.22.14.169, 28.22.15.110, 28.22.15.120, 28.22.17.190, 28.22.18.110, 28.22.18.210</w:t>
      </w:r>
      <w:r w:rsidR="00635478" w:rsidRPr="000321DC">
        <w:rPr>
          <w:strike/>
          <w:color w:val="FF0000"/>
          <w:sz w:val="28"/>
          <w:szCs w:val="28"/>
        </w:rPr>
        <w:t>–</w:t>
      </w:r>
      <w:r w:rsidR="00BC243E" w:rsidRPr="000321DC">
        <w:rPr>
          <w:strike/>
          <w:color w:val="FF0000"/>
          <w:sz w:val="28"/>
          <w:szCs w:val="28"/>
        </w:rPr>
        <w:t>28.22.18.269, 28.22.18.310, 28.22.18.314, 28.22.18.320, 28.22.18.390, 28.25.12</w:t>
      </w:r>
      <w:r w:rsidR="00635478" w:rsidRPr="000321DC">
        <w:rPr>
          <w:strike/>
          <w:color w:val="FF0000"/>
          <w:sz w:val="28"/>
          <w:szCs w:val="28"/>
        </w:rPr>
        <w:t>–</w:t>
      </w:r>
      <w:r w:rsidR="00BC243E" w:rsidRPr="000321DC">
        <w:rPr>
          <w:strike/>
          <w:color w:val="FF0000"/>
          <w:sz w:val="28"/>
          <w:szCs w:val="28"/>
        </w:rPr>
        <w:t>28.25.13.112, 28.25.13.115, 28.25.2, 28.25.3, 28.29.12.110, 28.29.21, 28.29.31, 28.29.39, 28.30.2</w:t>
      </w:r>
      <w:r w:rsidR="00635478" w:rsidRPr="000321DC">
        <w:rPr>
          <w:strike/>
          <w:color w:val="FF0000"/>
          <w:sz w:val="28"/>
          <w:szCs w:val="28"/>
        </w:rPr>
        <w:t>–</w:t>
      </w:r>
      <w:r w:rsidR="00BC243E" w:rsidRPr="000321DC">
        <w:rPr>
          <w:strike/>
          <w:color w:val="FF0000"/>
          <w:sz w:val="28"/>
          <w:szCs w:val="28"/>
        </w:rPr>
        <w:t>28.30.8 (за исключением машин и оборудования для лесного хозяйства и кроме 28.30.4), 28.30.91</w:t>
      </w:r>
      <w:r w:rsidR="00635478" w:rsidRPr="000321DC">
        <w:rPr>
          <w:strike/>
          <w:color w:val="FF0000"/>
          <w:sz w:val="28"/>
          <w:szCs w:val="28"/>
        </w:rPr>
        <w:t>–</w:t>
      </w:r>
      <w:r w:rsidR="00BC243E" w:rsidRPr="000321DC">
        <w:rPr>
          <w:strike/>
          <w:color w:val="FF0000"/>
          <w:sz w:val="28"/>
          <w:szCs w:val="28"/>
        </w:rPr>
        <w:t>28.30.93, 28.92.25, 28.92.50.000, 28.93.1</w:t>
      </w:r>
      <w:r w:rsidR="00635478" w:rsidRPr="000321DC">
        <w:rPr>
          <w:strike/>
          <w:color w:val="FF0000"/>
          <w:sz w:val="28"/>
          <w:szCs w:val="28"/>
        </w:rPr>
        <w:t>–</w:t>
      </w:r>
      <w:r w:rsidR="00BC243E" w:rsidRPr="000321DC">
        <w:rPr>
          <w:strike/>
          <w:color w:val="FF0000"/>
          <w:sz w:val="28"/>
          <w:szCs w:val="28"/>
        </w:rPr>
        <w:t>28.93.3 (за исключением оборудования для производства табачных изделий 28.93.19, 28.93.33), 29.10.41.110</w:t>
      </w:r>
      <w:r w:rsidR="00FE673C" w:rsidRPr="000321DC">
        <w:rPr>
          <w:strike/>
          <w:color w:val="FF0000"/>
          <w:sz w:val="28"/>
          <w:szCs w:val="28"/>
        </w:rPr>
        <w:t>–</w:t>
      </w:r>
      <w:r w:rsidR="00BC243E" w:rsidRPr="000321DC">
        <w:rPr>
          <w:strike/>
          <w:color w:val="FF0000"/>
          <w:sz w:val="28"/>
          <w:szCs w:val="28"/>
        </w:rPr>
        <w:t>29.10.41.122 (за исключением 29.10.41.113), 29.10.42.111, 29.10.42.121, 29.10.44.000, 29.10.59.240, 29.10.59.280, 29.10.59.390, 29.20.23.120, 29.20.23.130, 31.01.13.000;</w:t>
      </w:r>
    </w:p>
    <w:p w:rsidR="00BC243E" w:rsidRPr="000321DC" w:rsidRDefault="00CE526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6</w:t>
      </w:r>
      <w:r w:rsidR="00BC243E" w:rsidRPr="000321DC">
        <w:rPr>
          <w:strike/>
          <w:color w:val="FF0000"/>
          <w:sz w:val="28"/>
          <w:szCs w:val="28"/>
        </w:rPr>
        <w:t>)</w:t>
      </w:r>
      <w:r w:rsidRPr="000321DC">
        <w:rPr>
          <w:strike/>
          <w:color w:val="FF0000"/>
          <w:sz w:val="28"/>
          <w:szCs w:val="28"/>
        </w:rPr>
        <w:t> </w:t>
      </w:r>
      <w:r w:rsidR="00BC243E" w:rsidRPr="000321DC">
        <w:rPr>
          <w:strike/>
          <w:color w:val="FF0000"/>
          <w:sz w:val="28"/>
          <w:szCs w:val="28"/>
        </w:rPr>
        <w:t>приобретение средств транспортных снегоходных, соответствующих коду 29.10.52.110 Общероссийского классификатора, в случае, если крестьянское (фермерское) хозяйство или индивидуальный предприниматель осуществляет деятельность по развитию оленеводства и (или) мараловодства;</w:t>
      </w:r>
    </w:p>
    <w:p w:rsidR="00BC243E" w:rsidRPr="000321DC" w:rsidRDefault="00CE526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7) </w:t>
      </w:r>
      <w:r w:rsidR="00BC243E" w:rsidRPr="000321DC">
        <w:rPr>
          <w:strike/>
          <w:color w:val="FF0000"/>
          <w:sz w:val="28"/>
          <w:szCs w:val="28"/>
        </w:rPr>
        <w:t>приобретение посадочного материала для закладки многолетних насаждений, в том числе виноградных и земляники;</w:t>
      </w:r>
    </w:p>
    <w:p w:rsidR="00BC243E" w:rsidRPr="000321DC" w:rsidRDefault="00CE526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lastRenderedPageBreak/>
        <w:t>8</w:t>
      </w:r>
      <w:r w:rsidR="00BC243E" w:rsidRPr="000321DC">
        <w:rPr>
          <w:strike/>
          <w:color w:val="FF0000"/>
          <w:sz w:val="28"/>
          <w:szCs w:val="28"/>
        </w:rPr>
        <w:t>)</w:t>
      </w:r>
      <w:r w:rsidRPr="000321DC">
        <w:rPr>
          <w:strike/>
          <w:color w:val="FF0000"/>
          <w:sz w:val="28"/>
          <w:szCs w:val="28"/>
        </w:rPr>
        <w:t> </w:t>
      </w:r>
      <w:r w:rsidR="00BC243E" w:rsidRPr="000321DC">
        <w:rPr>
          <w:strike/>
          <w:color w:val="FF0000"/>
          <w:sz w:val="28"/>
          <w:szCs w:val="28"/>
        </w:rPr>
        <w:t>внесение не более 25</w:t>
      </w:r>
      <w:r w:rsidRPr="000321DC">
        <w:rPr>
          <w:strike/>
          <w:color w:val="FF0000"/>
          <w:sz w:val="28"/>
          <w:szCs w:val="28"/>
        </w:rPr>
        <w:t xml:space="preserve"> процентов</w:t>
      </w:r>
      <w:r w:rsidR="00BC243E" w:rsidRPr="000321DC">
        <w:rPr>
          <w:strike/>
          <w:color w:val="FF0000"/>
          <w:sz w:val="28"/>
          <w:szCs w:val="28"/>
        </w:rPr>
        <w:t xml:space="preserve"> средств гранта в неделимый фонд сельскохозяйственного потребительского кооператива, членом которого является данное крестьянское (фермерское) хозяйство или индивидуальный предприниматель;</w:t>
      </w:r>
    </w:p>
    <w:p w:rsidR="00BC243E" w:rsidRPr="000321DC" w:rsidRDefault="00CE526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9</w:t>
      </w:r>
      <w:r w:rsidR="00BC243E" w:rsidRPr="000321DC">
        <w:rPr>
          <w:strike/>
          <w:color w:val="FF0000"/>
          <w:sz w:val="28"/>
          <w:szCs w:val="28"/>
        </w:rPr>
        <w:t>)</w:t>
      </w:r>
      <w:r w:rsidRPr="000321DC">
        <w:rPr>
          <w:strike/>
          <w:color w:val="FF0000"/>
          <w:sz w:val="28"/>
          <w:szCs w:val="28"/>
        </w:rPr>
        <w:t> </w:t>
      </w:r>
      <w:r w:rsidR="00BC243E" w:rsidRPr="000321DC">
        <w:rPr>
          <w:strike/>
          <w:color w:val="FF0000"/>
          <w:sz w:val="28"/>
          <w:szCs w:val="28"/>
        </w:rPr>
        <w:t xml:space="preserve">погашение основного долга по кредитам, полученным в российских кредитных организациях, или займов, полученных в сельскохозяйственных потребительских кредитных кооперативах, в течение срока освоения гранта на цели, указанные в пунктах 1, 3, </w:t>
      </w:r>
      <w:r w:rsidRPr="000321DC">
        <w:rPr>
          <w:strike/>
          <w:color w:val="FF0000"/>
          <w:sz w:val="28"/>
          <w:szCs w:val="28"/>
        </w:rPr>
        <w:t>6</w:t>
      </w:r>
      <w:r w:rsidR="00BC243E" w:rsidRPr="000321DC">
        <w:rPr>
          <w:strike/>
          <w:color w:val="FF0000"/>
          <w:sz w:val="28"/>
          <w:szCs w:val="28"/>
        </w:rPr>
        <w:t xml:space="preserve"> и </w:t>
      </w:r>
      <w:r w:rsidRPr="000321DC">
        <w:rPr>
          <w:strike/>
          <w:color w:val="FF0000"/>
          <w:sz w:val="28"/>
          <w:szCs w:val="28"/>
        </w:rPr>
        <w:t>7</w:t>
      </w:r>
      <w:r w:rsidR="00BC243E" w:rsidRPr="000321DC">
        <w:rPr>
          <w:strike/>
          <w:color w:val="FF0000"/>
          <w:sz w:val="28"/>
          <w:szCs w:val="28"/>
        </w:rPr>
        <w:t xml:space="preserve"> настояще</w:t>
      </w:r>
      <w:r w:rsidR="00516EF7" w:rsidRPr="000321DC">
        <w:rPr>
          <w:strike/>
          <w:color w:val="FF0000"/>
          <w:sz w:val="28"/>
          <w:szCs w:val="28"/>
        </w:rPr>
        <w:t>й</w:t>
      </w:r>
      <w:r w:rsidR="00BC243E" w:rsidRPr="000321DC">
        <w:rPr>
          <w:strike/>
          <w:color w:val="FF0000"/>
          <w:sz w:val="28"/>
          <w:szCs w:val="28"/>
        </w:rPr>
        <w:t xml:space="preserve"> </w:t>
      </w:r>
      <w:r w:rsidR="00516EF7" w:rsidRPr="000321DC">
        <w:rPr>
          <w:strike/>
          <w:color w:val="FF0000"/>
          <w:sz w:val="28"/>
          <w:szCs w:val="28"/>
        </w:rPr>
        <w:t>части</w:t>
      </w:r>
      <w:r w:rsidR="00BC243E" w:rsidRPr="000321DC">
        <w:rPr>
          <w:strike/>
          <w:color w:val="FF0000"/>
          <w:sz w:val="28"/>
          <w:szCs w:val="28"/>
        </w:rPr>
        <w:t>, но не более 20</w:t>
      </w:r>
      <w:r w:rsidR="00516EF7" w:rsidRPr="000321DC">
        <w:rPr>
          <w:strike/>
          <w:color w:val="FF0000"/>
          <w:sz w:val="28"/>
          <w:szCs w:val="28"/>
        </w:rPr>
        <w:t xml:space="preserve"> процентов</w:t>
      </w:r>
      <w:r w:rsidR="00BC243E" w:rsidRPr="000321DC">
        <w:rPr>
          <w:strike/>
          <w:color w:val="FF0000"/>
          <w:sz w:val="28"/>
          <w:szCs w:val="28"/>
        </w:rPr>
        <w:t xml:space="preserve"> стоимости проекта;</w:t>
      </w:r>
    </w:p>
    <w:p w:rsidR="00BC243E" w:rsidRPr="000321DC" w:rsidRDefault="00BC243E" w:rsidP="000321DC">
      <w:pPr>
        <w:pStyle w:val="s1"/>
        <w:shd w:val="clear" w:color="auto" w:fill="FFFFFF"/>
        <w:spacing w:before="0" w:beforeAutospacing="0" w:after="0" w:afterAutospacing="0"/>
        <w:ind w:firstLine="709"/>
        <w:jc w:val="both"/>
        <w:rPr>
          <w:strike/>
          <w:color w:val="FF0000"/>
          <w:sz w:val="28"/>
          <w:szCs w:val="28"/>
        </w:rPr>
      </w:pPr>
      <w:r w:rsidRPr="000321DC">
        <w:rPr>
          <w:strike/>
          <w:color w:val="FF0000"/>
          <w:sz w:val="28"/>
          <w:szCs w:val="28"/>
        </w:rPr>
        <w:t>1</w:t>
      </w:r>
      <w:r w:rsidR="00516EF7" w:rsidRPr="000321DC">
        <w:rPr>
          <w:strike/>
          <w:color w:val="FF0000"/>
          <w:sz w:val="28"/>
          <w:szCs w:val="28"/>
        </w:rPr>
        <w:t>0</w:t>
      </w:r>
      <w:r w:rsidRPr="000321DC">
        <w:rPr>
          <w:strike/>
          <w:color w:val="FF0000"/>
          <w:sz w:val="28"/>
          <w:szCs w:val="28"/>
        </w:rPr>
        <w:t>)</w:t>
      </w:r>
      <w:r w:rsidR="00516EF7" w:rsidRPr="000321DC">
        <w:rPr>
          <w:strike/>
          <w:color w:val="FF0000"/>
          <w:sz w:val="28"/>
          <w:szCs w:val="28"/>
        </w:rPr>
        <w:t> </w:t>
      </w:r>
      <w:r w:rsidRPr="000321DC">
        <w:rPr>
          <w:strike/>
          <w:color w:val="FF0000"/>
          <w:sz w:val="28"/>
          <w:szCs w:val="28"/>
        </w:rPr>
        <w:t>доставк</w:t>
      </w:r>
      <w:r w:rsidR="00202D8D" w:rsidRPr="000321DC">
        <w:rPr>
          <w:strike/>
          <w:color w:val="FF0000"/>
          <w:sz w:val="28"/>
          <w:szCs w:val="28"/>
        </w:rPr>
        <w:t>а</w:t>
      </w:r>
      <w:r w:rsidRPr="000321DC">
        <w:rPr>
          <w:strike/>
          <w:color w:val="FF0000"/>
          <w:sz w:val="28"/>
          <w:szCs w:val="28"/>
        </w:rPr>
        <w:t xml:space="preserve"> и монтаж оборудования, техники и транспорта, указанных в пунктах </w:t>
      </w:r>
      <w:r w:rsidR="00516EF7" w:rsidRPr="000321DC">
        <w:rPr>
          <w:strike/>
          <w:color w:val="FF0000"/>
          <w:sz w:val="28"/>
          <w:szCs w:val="28"/>
        </w:rPr>
        <w:t>5</w:t>
      </w:r>
      <w:r w:rsidRPr="000321DC">
        <w:rPr>
          <w:strike/>
          <w:color w:val="FF0000"/>
          <w:sz w:val="28"/>
          <w:szCs w:val="28"/>
        </w:rPr>
        <w:t xml:space="preserve"> и </w:t>
      </w:r>
      <w:r w:rsidR="00516EF7" w:rsidRPr="000321DC">
        <w:rPr>
          <w:strike/>
          <w:color w:val="FF0000"/>
          <w:sz w:val="28"/>
          <w:szCs w:val="28"/>
        </w:rPr>
        <w:t>6</w:t>
      </w:r>
      <w:r w:rsidRPr="000321DC">
        <w:rPr>
          <w:strike/>
          <w:color w:val="FF0000"/>
          <w:sz w:val="28"/>
          <w:szCs w:val="28"/>
        </w:rPr>
        <w:t xml:space="preserve"> настояще</w:t>
      </w:r>
      <w:r w:rsidR="00516EF7" w:rsidRPr="000321DC">
        <w:rPr>
          <w:strike/>
          <w:color w:val="FF0000"/>
          <w:sz w:val="28"/>
          <w:szCs w:val="28"/>
        </w:rPr>
        <w:t>й</w:t>
      </w:r>
      <w:r w:rsidRPr="000321DC">
        <w:rPr>
          <w:strike/>
          <w:color w:val="FF0000"/>
          <w:sz w:val="28"/>
          <w:szCs w:val="28"/>
        </w:rPr>
        <w:t xml:space="preserve"> </w:t>
      </w:r>
      <w:r w:rsidR="00516EF7" w:rsidRPr="000321DC">
        <w:rPr>
          <w:strike/>
          <w:color w:val="FF0000"/>
          <w:sz w:val="28"/>
          <w:szCs w:val="28"/>
        </w:rPr>
        <w:t>части</w:t>
      </w:r>
      <w:r w:rsidRPr="000321DC">
        <w:rPr>
          <w:strike/>
          <w:color w:val="FF0000"/>
          <w:sz w:val="28"/>
          <w:szCs w:val="28"/>
        </w:rPr>
        <w:t>.</w:t>
      </w:r>
    </w:p>
    <w:p w:rsidR="00464FCA" w:rsidRPr="000321DC" w:rsidRDefault="005906F4" w:rsidP="000321DC">
      <w:pPr>
        <w:pStyle w:val="s1"/>
        <w:shd w:val="clear" w:color="auto" w:fill="FFFFFF"/>
        <w:spacing w:before="0" w:beforeAutospacing="0" w:after="0" w:afterAutospacing="0"/>
        <w:ind w:firstLine="709"/>
        <w:jc w:val="both"/>
        <w:rPr>
          <w:sz w:val="28"/>
          <w:szCs w:val="28"/>
        </w:rPr>
      </w:pPr>
      <w:r>
        <w:rPr>
          <w:sz w:val="28"/>
          <w:szCs w:val="28"/>
          <w:highlight w:val="green"/>
        </w:rPr>
        <w:t>6. </w:t>
      </w:r>
      <w:r w:rsidR="00464FCA" w:rsidRPr="000321DC">
        <w:rPr>
          <w:sz w:val="28"/>
          <w:szCs w:val="28"/>
          <w:highlight w:val="green"/>
        </w:rPr>
        <w:t>Перечень затрат, финансовое обеспечение которых допускается осуществлять за счет средств гранта определяется приказом Министерством сельского хозяйства Российской Федерации.</w:t>
      </w:r>
      <w:r w:rsidR="00464FCA" w:rsidRPr="000321DC">
        <w:rPr>
          <w:sz w:val="28"/>
          <w:szCs w:val="28"/>
        </w:rPr>
        <w:t xml:space="preserve">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color w:val="auto"/>
          <w:sz w:val="28"/>
          <w:szCs w:val="28"/>
        </w:rPr>
        <w:t>7.</w:t>
      </w:r>
      <w:r w:rsidR="004A4326" w:rsidRPr="000321DC">
        <w:rPr>
          <w:rFonts w:ascii="Times New Roman" w:hAnsi="Times New Roman"/>
          <w:color w:val="auto"/>
          <w:sz w:val="28"/>
          <w:szCs w:val="28"/>
        </w:rPr>
        <w:t> </w:t>
      </w:r>
      <w:r w:rsidRPr="000321DC">
        <w:rPr>
          <w:rFonts w:ascii="Times New Roman" w:hAnsi="Times New Roman"/>
          <w:color w:val="auto"/>
          <w:sz w:val="28"/>
          <w:szCs w:val="28"/>
        </w:rPr>
        <w:t xml:space="preserve">Приобретение имущества, ранее приобретенного с использованием </w:t>
      </w:r>
      <w:r w:rsidRPr="000321DC">
        <w:rPr>
          <w:rFonts w:ascii="Times New Roman" w:hAnsi="Times New Roman"/>
          <w:sz w:val="28"/>
          <w:szCs w:val="28"/>
        </w:rPr>
        <w:t>средств государственной поддержки, за счет средств гранта не допускается.</w:t>
      </w:r>
    </w:p>
    <w:p w:rsidR="00423821" w:rsidRPr="000321DC" w:rsidRDefault="00423821" w:rsidP="000321DC">
      <w:pPr>
        <w:spacing w:after="0" w:line="240" w:lineRule="auto"/>
        <w:ind w:firstLine="709"/>
        <w:jc w:val="both"/>
        <w:rPr>
          <w:rFonts w:ascii="Times New Roman" w:hAnsi="Times New Roman"/>
          <w:strike/>
          <w:color w:val="FF0000"/>
          <w:sz w:val="28"/>
          <w:szCs w:val="28"/>
        </w:rPr>
      </w:pPr>
      <w:r w:rsidRPr="000321DC">
        <w:rPr>
          <w:rFonts w:ascii="Times New Roman" w:hAnsi="Times New Roman"/>
          <w:strike/>
          <w:color w:val="FF0000"/>
          <w:sz w:val="28"/>
          <w:szCs w:val="28"/>
        </w:rPr>
        <w:t>Имущество, приобретаемое за счет средств гранта указанное в пункте 5 части 6 настоящего Порядка, должно быть ранее не находившемся в эксплуатации.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w:t>
      </w:r>
      <w:r w:rsidR="004A4326" w:rsidRPr="000321DC">
        <w:rPr>
          <w:rFonts w:ascii="Times New Roman" w:hAnsi="Times New Roman"/>
          <w:sz w:val="28"/>
          <w:szCs w:val="28"/>
        </w:rPr>
        <w:t> </w:t>
      </w:r>
      <w:r w:rsidRPr="000321DC">
        <w:rPr>
          <w:rFonts w:ascii="Times New Roman" w:hAnsi="Times New Roman"/>
          <w:sz w:val="28"/>
          <w:szCs w:val="28"/>
        </w:rPr>
        <w:t>Реализация, передача в аренду, залог и (или) отчуждение имущества, приобретенного с использованием средств гранта, допускаются только при согласовании с Министерством, а также при условии не</w:t>
      </w:r>
      <w:r w:rsidR="007E3F61" w:rsidRPr="000321DC">
        <w:rPr>
          <w:rFonts w:ascii="Times New Roman" w:hAnsi="Times New Roman"/>
          <w:sz w:val="28"/>
          <w:szCs w:val="28"/>
        </w:rPr>
        <w:t xml:space="preserve"> </w:t>
      </w:r>
      <w:r w:rsidRPr="000321DC">
        <w:rPr>
          <w:rFonts w:ascii="Times New Roman" w:hAnsi="Times New Roman"/>
          <w:sz w:val="28"/>
          <w:szCs w:val="28"/>
        </w:rPr>
        <w:t>ухудшения плановых показателей деятельности, предусмотренных проектом и соглашением</w:t>
      </w:r>
      <w:r w:rsidRPr="00F23C7E">
        <w:rPr>
          <w:rFonts w:ascii="Times New Roman" w:hAnsi="Times New Roman"/>
          <w:strike/>
          <w:color w:val="FF0000"/>
          <w:sz w:val="28"/>
          <w:szCs w:val="28"/>
        </w:rPr>
        <w:t xml:space="preserve">, заключенным между </w:t>
      </w:r>
      <w:proofErr w:type="spellStart"/>
      <w:r w:rsidRPr="00F23C7E">
        <w:rPr>
          <w:rFonts w:ascii="Times New Roman" w:hAnsi="Times New Roman"/>
          <w:strike/>
          <w:color w:val="FF0000"/>
          <w:sz w:val="28"/>
          <w:szCs w:val="28"/>
        </w:rPr>
        <w:t>грантополучателем</w:t>
      </w:r>
      <w:proofErr w:type="spellEnd"/>
      <w:r w:rsidRPr="00F23C7E">
        <w:rPr>
          <w:rFonts w:ascii="Times New Roman" w:hAnsi="Times New Roman"/>
          <w:strike/>
          <w:color w:val="FF0000"/>
          <w:sz w:val="28"/>
          <w:szCs w:val="28"/>
        </w:rPr>
        <w:t xml:space="preserve"> и Министерством</w:t>
      </w:r>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w:t>
      </w:r>
      <w:r w:rsidR="004A4326" w:rsidRPr="000321DC">
        <w:rPr>
          <w:rFonts w:ascii="Times New Roman" w:hAnsi="Times New Roman"/>
          <w:sz w:val="28"/>
          <w:szCs w:val="28"/>
        </w:rPr>
        <w:t> </w:t>
      </w:r>
      <w:r w:rsidRPr="000321DC">
        <w:rPr>
          <w:rFonts w:ascii="Times New Roman" w:hAnsi="Times New Roman"/>
          <w:sz w:val="28"/>
          <w:szCs w:val="28"/>
        </w:rPr>
        <w:t>Участник отбора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по состоянию на даты рассмотрения заявки </w:t>
      </w:r>
      <w:r w:rsidRPr="00835013">
        <w:rPr>
          <w:rFonts w:ascii="Times New Roman" w:hAnsi="Times New Roman"/>
          <w:strike/>
          <w:color w:val="FF0000"/>
          <w:sz w:val="28"/>
          <w:szCs w:val="28"/>
        </w:rPr>
        <w:t>и заключения соглашения</w:t>
      </w:r>
      <w:r w:rsidRPr="00835013">
        <w:rPr>
          <w:rFonts w:ascii="Times New Roman" w:hAnsi="Times New Roman"/>
          <w:color w:val="FF0000"/>
          <w:sz w:val="28"/>
          <w:szCs w:val="28"/>
        </w:rPr>
        <w:t xml:space="preserve"> </w:t>
      </w:r>
      <w:r w:rsidRPr="000321DC">
        <w:rPr>
          <w:rFonts w:ascii="Times New Roman" w:hAnsi="Times New Roman"/>
          <w:sz w:val="28"/>
          <w:szCs w:val="28"/>
        </w:rPr>
        <w:t xml:space="preserve">должен соответствовать следующим требованиям: </w:t>
      </w:r>
    </w:p>
    <w:p w:rsidR="00FE673C" w:rsidRPr="000321DC" w:rsidRDefault="00454E5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 участник отбора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является</w:t>
      </w:r>
      <w:r w:rsidR="00FE673C" w:rsidRPr="000321DC">
        <w:rPr>
          <w:rFonts w:ascii="Times New Roman" w:hAnsi="Times New Roman"/>
          <w:sz w:val="28"/>
          <w:szCs w:val="28"/>
        </w:rPr>
        <w:t>:</w:t>
      </w:r>
    </w:p>
    <w:p w:rsidR="00454E5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а) гражданин </w:t>
      </w:r>
      <w:r w:rsidR="00454E54" w:rsidRPr="000321DC">
        <w:rPr>
          <w:rFonts w:ascii="Times New Roman" w:hAnsi="Times New Roman"/>
          <w:sz w:val="28"/>
          <w:szCs w:val="28"/>
        </w:rPr>
        <w:t>Российской Федерации из числа ветеранов боевых действий, осуществлявших выполнение задач в ходе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 с 30 сент</w:t>
      </w:r>
      <w:r w:rsidRPr="000321DC">
        <w:rPr>
          <w:rFonts w:ascii="Times New Roman" w:hAnsi="Times New Roman"/>
          <w:sz w:val="28"/>
          <w:szCs w:val="28"/>
        </w:rPr>
        <w:t>ября 2022 года, уволенный</w:t>
      </w:r>
      <w:r w:rsidR="00454E54" w:rsidRPr="000321DC">
        <w:rPr>
          <w:rFonts w:ascii="Times New Roman" w:hAnsi="Times New Roman"/>
          <w:sz w:val="28"/>
          <w:szCs w:val="28"/>
        </w:rPr>
        <w:t xml:space="preserve"> с военной службы (службы, работы), а также принимавший в соответствии с решениями органов публичной власти Донецкой Народной Республики 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зарегистрированный в качестве крестьянского (фермерского) хозяйства</w:t>
      </w:r>
      <w:r w:rsidR="0076193E" w:rsidRPr="0076193E">
        <w:rPr>
          <w:rFonts w:ascii="Times New Roman" w:hAnsi="Times New Roman"/>
          <w:sz w:val="28"/>
          <w:szCs w:val="28"/>
          <w:highlight w:val="green"/>
        </w:rPr>
        <w:t>, в состав членов которого входят 2 и более членов семьи главы крестьянского (фермерского) хозяйства (включая главу), объединенные родством и (или) свойством,</w:t>
      </w:r>
      <w:r w:rsidR="0076193E">
        <w:rPr>
          <w:rFonts w:ascii="Times New Roman" w:hAnsi="Times New Roman"/>
          <w:sz w:val="28"/>
          <w:szCs w:val="28"/>
        </w:rPr>
        <w:t xml:space="preserve"> </w:t>
      </w:r>
      <w:r w:rsidR="00454E54" w:rsidRPr="000321DC">
        <w:rPr>
          <w:rFonts w:ascii="Times New Roman" w:hAnsi="Times New Roman"/>
          <w:sz w:val="28"/>
          <w:szCs w:val="28"/>
        </w:rPr>
        <w:t>или индивидуального предпринимателя, являющегося главой крестьянского (фермерского) хозяйства</w:t>
      </w:r>
      <w:r w:rsidR="0076193E">
        <w:rPr>
          <w:rFonts w:ascii="Times New Roman" w:hAnsi="Times New Roman"/>
          <w:sz w:val="28"/>
          <w:szCs w:val="28"/>
        </w:rPr>
        <w:t xml:space="preserve">, </w:t>
      </w:r>
      <w:r w:rsidR="0076193E" w:rsidRPr="0076193E">
        <w:rPr>
          <w:rFonts w:ascii="Times New Roman" w:hAnsi="Times New Roman"/>
          <w:sz w:val="28"/>
          <w:szCs w:val="28"/>
          <w:highlight w:val="green"/>
        </w:rPr>
        <w:t xml:space="preserve">в состав членов которого входят 2 и более членов </w:t>
      </w:r>
      <w:r w:rsidR="0076193E" w:rsidRPr="0076193E">
        <w:rPr>
          <w:rFonts w:ascii="Times New Roman" w:hAnsi="Times New Roman"/>
          <w:sz w:val="28"/>
          <w:szCs w:val="28"/>
          <w:highlight w:val="green"/>
        </w:rPr>
        <w:lastRenderedPageBreak/>
        <w:t>семьи (объединенных родством и (или свойством),</w:t>
      </w:r>
      <w:r w:rsidR="00454E54" w:rsidRPr="000321DC">
        <w:rPr>
          <w:rFonts w:ascii="Times New Roman" w:hAnsi="Times New Roman"/>
          <w:sz w:val="28"/>
          <w:szCs w:val="28"/>
        </w:rPr>
        <w:t xml:space="preserve"> на сельской территории или на территории сельской агломерации Камчатского края, а также на территориях городов и поселков городского типа с численнос</w:t>
      </w:r>
      <w:r w:rsidR="0076193E">
        <w:rPr>
          <w:rFonts w:ascii="Times New Roman" w:hAnsi="Times New Roman"/>
          <w:sz w:val="28"/>
          <w:szCs w:val="28"/>
        </w:rPr>
        <w:t>тью населения не более 100 тыс. </w:t>
      </w:r>
      <w:r w:rsidR="00454E54" w:rsidRPr="000321DC">
        <w:rPr>
          <w:rFonts w:ascii="Times New Roman" w:hAnsi="Times New Roman"/>
          <w:sz w:val="28"/>
          <w:szCs w:val="28"/>
        </w:rPr>
        <w:t>человек, который обязуется осуществлять деятельность на сельской территории или на территории сельской аглом</w:t>
      </w:r>
      <w:r w:rsidR="0076193E">
        <w:rPr>
          <w:rFonts w:ascii="Times New Roman" w:hAnsi="Times New Roman"/>
          <w:sz w:val="28"/>
          <w:szCs w:val="28"/>
        </w:rPr>
        <w:t xml:space="preserve">ерации в течение не менее чем </w:t>
      </w:r>
      <w:r w:rsidR="0076193E" w:rsidRPr="0076193E">
        <w:rPr>
          <w:rFonts w:ascii="Times New Roman" w:hAnsi="Times New Roman"/>
          <w:strike/>
          <w:color w:val="FF0000"/>
          <w:sz w:val="28"/>
          <w:szCs w:val="28"/>
        </w:rPr>
        <w:t>3</w:t>
      </w:r>
      <w:r w:rsidR="0076193E">
        <w:rPr>
          <w:rFonts w:ascii="Times New Roman" w:hAnsi="Times New Roman"/>
          <w:sz w:val="28"/>
          <w:szCs w:val="28"/>
        </w:rPr>
        <w:t> </w:t>
      </w:r>
      <w:r w:rsidR="0076193E" w:rsidRPr="0076193E">
        <w:rPr>
          <w:rFonts w:ascii="Times New Roman" w:hAnsi="Times New Roman"/>
          <w:sz w:val="28"/>
          <w:szCs w:val="28"/>
          <w:highlight w:val="green"/>
        </w:rPr>
        <w:t>5</w:t>
      </w:r>
      <w:r w:rsidR="0076193E">
        <w:rPr>
          <w:rFonts w:ascii="Times New Roman" w:hAnsi="Times New Roman"/>
          <w:sz w:val="28"/>
          <w:szCs w:val="28"/>
        </w:rPr>
        <w:t> </w:t>
      </w:r>
      <w:r w:rsidR="00454E54" w:rsidRPr="000321DC">
        <w:rPr>
          <w:rFonts w:ascii="Times New Roman" w:hAnsi="Times New Roman"/>
          <w:sz w:val="28"/>
          <w:szCs w:val="28"/>
        </w:rPr>
        <w:t>лет со дня получения средств и достигнуть показателей деятельности, предусмотренных проектом;</w:t>
      </w:r>
    </w:p>
    <w:p w:rsidR="00454E5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б)</w:t>
      </w:r>
      <w:r w:rsidR="00454E54" w:rsidRPr="000321DC">
        <w:rPr>
          <w:rFonts w:ascii="Times New Roman" w:hAnsi="Times New Roman"/>
          <w:sz w:val="28"/>
          <w:szCs w:val="28"/>
        </w:rPr>
        <w:t> гражданин Российской Федерации</w:t>
      </w:r>
      <w:r w:rsidR="00454E54" w:rsidRPr="00D25C9C">
        <w:rPr>
          <w:rFonts w:ascii="Times New Roman" w:hAnsi="Times New Roman"/>
          <w:sz w:val="28"/>
          <w:szCs w:val="28"/>
          <w:highlight w:val="green"/>
        </w:rPr>
        <w:t xml:space="preserve">, </w:t>
      </w:r>
      <w:r w:rsidR="00D25C9C" w:rsidRPr="00D25C9C">
        <w:rPr>
          <w:rFonts w:ascii="Times New Roman" w:hAnsi="Times New Roman"/>
          <w:sz w:val="28"/>
          <w:szCs w:val="28"/>
          <w:highlight w:val="green"/>
        </w:rPr>
        <w:t>отвечающий требованиям подпункта «а» настоящего пункта</w:t>
      </w:r>
      <w:r w:rsidR="00D25C9C">
        <w:rPr>
          <w:rFonts w:ascii="Times New Roman" w:hAnsi="Times New Roman"/>
          <w:sz w:val="28"/>
          <w:szCs w:val="28"/>
        </w:rPr>
        <w:t xml:space="preserve">, </w:t>
      </w:r>
      <w:r w:rsidR="00454E54" w:rsidRPr="000321DC">
        <w:rPr>
          <w:rFonts w:ascii="Times New Roman" w:hAnsi="Times New Roman"/>
          <w:sz w:val="28"/>
          <w:szCs w:val="28"/>
        </w:rPr>
        <w:t>обязующийся в срок, не превышающий 30</w:t>
      </w:r>
      <w:r w:rsidR="0076193E">
        <w:rPr>
          <w:rFonts w:ascii="Times New Roman" w:hAnsi="Times New Roman"/>
          <w:sz w:val="28"/>
          <w:szCs w:val="28"/>
        </w:rPr>
        <w:t> </w:t>
      </w:r>
      <w:r w:rsidR="00454E54" w:rsidRPr="000321DC">
        <w:rPr>
          <w:rFonts w:ascii="Times New Roman" w:hAnsi="Times New Roman"/>
          <w:sz w:val="28"/>
          <w:szCs w:val="28"/>
        </w:rPr>
        <w:t xml:space="preserve">календарных дней с даты принятия решения комиссии о предоставлении ему гранта, осуществить государственную регистрацию крестьянского (фермерского) хозяйства или зарегистрироваться </w:t>
      </w:r>
      <w:r w:rsidRPr="000321DC">
        <w:rPr>
          <w:rFonts w:ascii="Times New Roman" w:hAnsi="Times New Roman"/>
          <w:sz w:val="28"/>
          <w:szCs w:val="28"/>
        </w:rPr>
        <w:t xml:space="preserve">в налоговом органе </w:t>
      </w:r>
      <w:r w:rsidR="00454E54" w:rsidRPr="000321DC">
        <w:rPr>
          <w:rFonts w:ascii="Times New Roman" w:hAnsi="Times New Roman"/>
          <w:sz w:val="28"/>
          <w:szCs w:val="28"/>
        </w:rPr>
        <w:t xml:space="preserve">в качестве индивидуального предпринимателя, являющегося главой крестьянского (фермерского) хозяйства, </w:t>
      </w:r>
      <w:r w:rsidRPr="000321DC">
        <w:rPr>
          <w:rFonts w:ascii="Times New Roman" w:hAnsi="Times New Roman"/>
          <w:sz w:val="28"/>
          <w:szCs w:val="28"/>
        </w:rPr>
        <w:t>на сельской территории или на территории сельской агломерации Камчатского края, а также на территориях городов и поселков городского типа с численностью населения не более</w:t>
      </w:r>
      <w:r w:rsidRPr="000321DC">
        <w:rPr>
          <w:rFonts w:ascii="Times New Roman" w:hAnsi="Times New Roman"/>
          <w:sz w:val="28"/>
          <w:szCs w:val="28"/>
        </w:rPr>
        <w:br/>
        <w:t xml:space="preserve">100 тыс. человек, который обязуется осуществлять деятельность на сельской территории или на территории сельской агломерации в течение не менее чем </w:t>
      </w:r>
      <w:r w:rsidR="0076193E" w:rsidRPr="0076193E">
        <w:rPr>
          <w:rFonts w:ascii="Times New Roman" w:hAnsi="Times New Roman"/>
          <w:strike/>
          <w:color w:val="FF0000"/>
          <w:sz w:val="28"/>
          <w:szCs w:val="28"/>
        </w:rPr>
        <w:t>3</w:t>
      </w:r>
      <w:r w:rsidR="0076193E">
        <w:rPr>
          <w:rFonts w:ascii="Times New Roman" w:hAnsi="Times New Roman"/>
          <w:sz w:val="28"/>
          <w:szCs w:val="28"/>
        </w:rPr>
        <w:t> </w:t>
      </w:r>
      <w:r w:rsidR="0076193E" w:rsidRPr="0076193E">
        <w:rPr>
          <w:rFonts w:ascii="Times New Roman" w:hAnsi="Times New Roman"/>
          <w:sz w:val="28"/>
          <w:szCs w:val="28"/>
          <w:highlight w:val="green"/>
        </w:rPr>
        <w:t>5</w:t>
      </w:r>
      <w:r w:rsidR="0076193E">
        <w:rPr>
          <w:rFonts w:ascii="Times New Roman" w:hAnsi="Times New Roman"/>
          <w:sz w:val="28"/>
          <w:szCs w:val="28"/>
        </w:rPr>
        <w:t> </w:t>
      </w:r>
      <w:r w:rsidR="0076193E" w:rsidRPr="000321DC">
        <w:rPr>
          <w:rFonts w:ascii="Times New Roman" w:hAnsi="Times New Roman"/>
          <w:sz w:val="28"/>
          <w:szCs w:val="28"/>
        </w:rPr>
        <w:t xml:space="preserve">лет </w:t>
      </w:r>
      <w:r w:rsidRPr="000321DC">
        <w:rPr>
          <w:rFonts w:ascii="Times New Roman" w:hAnsi="Times New Roman"/>
          <w:sz w:val="28"/>
          <w:szCs w:val="28"/>
        </w:rPr>
        <w:t>со дня получения средств и достигнуть показателей деятельности, предусмотренных проектом</w:t>
      </w:r>
      <w:r w:rsidR="00454E54" w:rsidRPr="000321DC">
        <w:rPr>
          <w:rFonts w:ascii="Times New Roman" w:hAnsi="Times New Roman"/>
          <w:sz w:val="28"/>
          <w:szCs w:val="28"/>
        </w:rPr>
        <w:t>;</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учитываются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 </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xml:space="preserve">)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w:t>
      </w:r>
      <w:r w:rsidR="00110FA4" w:rsidRPr="000321DC">
        <w:rPr>
          <w:rFonts w:ascii="Times New Roman" w:hAnsi="Times New Roman"/>
          <w:sz w:val="28"/>
          <w:szCs w:val="28"/>
        </w:rPr>
        <w:lastRenderedPageBreak/>
        <w:t>с террористическими организациями и террористами или с распространением оружия массового уничтожения;</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не получает средства из краевого бюджета на основании иных нормативных правовы</w:t>
      </w:r>
      <w:r w:rsidR="00202D8D" w:rsidRPr="000321DC">
        <w:rPr>
          <w:rFonts w:ascii="Times New Roman" w:hAnsi="Times New Roman"/>
          <w:sz w:val="28"/>
          <w:szCs w:val="28"/>
        </w:rPr>
        <w:t>х актов Камчатского края на цели</w:t>
      </w:r>
      <w:r w:rsidR="00110FA4" w:rsidRPr="000321DC">
        <w:rPr>
          <w:rFonts w:ascii="Times New Roman" w:hAnsi="Times New Roman"/>
          <w:sz w:val="28"/>
          <w:szCs w:val="28"/>
        </w:rPr>
        <w:t>, установленн</w:t>
      </w:r>
      <w:r w:rsidR="00202D8D" w:rsidRPr="000321DC">
        <w:rPr>
          <w:rFonts w:ascii="Times New Roman" w:hAnsi="Times New Roman"/>
          <w:sz w:val="28"/>
          <w:szCs w:val="28"/>
        </w:rPr>
        <w:t>ые</w:t>
      </w:r>
      <w:r w:rsidR="00110FA4" w:rsidRPr="000321DC">
        <w:rPr>
          <w:rFonts w:ascii="Times New Roman" w:hAnsi="Times New Roman"/>
          <w:sz w:val="28"/>
          <w:szCs w:val="28"/>
        </w:rPr>
        <w:t xml:space="preserve"> настоящим Порядком;</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 участника отбора (</w:t>
      </w:r>
      <w:proofErr w:type="spellStart"/>
      <w:r w:rsidR="00110FA4" w:rsidRPr="000321DC">
        <w:rPr>
          <w:rFonts w:ascii="Times New Roman" w:hAnsi="Times New Roman"/>
          <w:sz w:val="28"/>
          <w:szCs w:val="28"/>
        </w:rPr>
        <w:t>грантополучателя</w:t>
      </w:r>
      <w:proofErr w:type="spellEnd"/>
      <w:r w:rsidR="00110FA4" w:rsidRPr="000321DC">
        <w:rPr>
          <w:rFonts w:ascii="Times New Roman" w:hAnsi="Times New Roman"/>
          <w:sz w:val="28"/>
          <w:szCs w:val="28"/>
        </w:rPr>
        <w:t xml:space="preserve">) должны отсутствовать неисполненные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w:t>
      </w:r>
      <w:r w:rsidR="00110FA4" w:rsidRPr="005513F4">
        <w:rPr>
          <w:rFonts w:ascii="Times New Roman" w:hAnsi="Times New Roman"/>
          <w:sz w:val="28"/>
          <w:szCs w:val="28"/>
        </w:rPr>
        <w:t xml:space="preserve">превышающей </w:t>
      </w:r>
      <w:r w:rsidR="00110FA4" w:rsidRPr="005513F4">
        <w:rPr>
          <w:rFonts w:ascii="Times New Roman" w:hAnsi="Times New Roman"/>
          <w:strike/>
          <w:color w:val="FF0000"/>
          <w:sz w:val="28"/>
          <w:szCs w:val="28"/>
        </w:rPr>
        <w:t>10</w:t>
      </w:r>
      <w:r w:rsidR="00110FA4" w:rsidRPr="005513F4">
        <w:rPr>
          <w:rFonts w:ascii="Times New Roman" w:hAnsi="Times New Roman"/>
          <w:sz w:val="28"/>
          <w:szCs w:val="28"/>
        </w:rPr>
        <w:t xml:space="preserve"> </w:t>
      </w:r>
      <w:r w:rsidR="005513F4" w:rsidRPr="005513F4">
        <w:rPr>
          <w:rFonts w:ascii="Times New Roman" w:hAnsi="Times New Roman"/>
          <w:sz w:val="28"/>
          <w:szCs w:val="28"/>
          <w:highlight w:val="green"/>
        </w:rPr>
        <w:t>30</w:t>
      </w:r>
      <w:r w:rsidR="005513F4">
        <w:rPr>
          <w:rFonts w:ascii="Times New Roman" w:hAnsi="Times New Roman"/>
          <w:sz w:val="28"/>
          <w:szCs w:val="28"/>
        </w:rPr>
        <w:t xml:space="preserve"> </w:t>
      </w:r>
      <w:r w:rsidR="00110FA4" w:rsidRPr="005513F4">
        <w:rPr>
          <w:rFonts w:ascii="Times New Roman" w:hAnsi="Times New Roman"/>
          <w:sz w:val="28"/>
          <w:szCs w:val="28"/>
        </w:rPr>
        <w:t>тыс</w:t>
      </w:r>
      <w:r w:rsidR="00202D8D" w:rsidRPr="005513F4">
        <w:rPr>
          <w:rFonts w:ascii="Times New Roman" w:hAnsi="Times New Roman"/>
          <w:sz w:val="28"/>
          <w:szCs w:val="28"/>
        </w:rPr>
        <w:t>.</w:t>
      </w:r>
      <w:r w:rsidR="00110FA4" w:rsidRPr="005513F4">
        <w:rPr>
          <w:rFonts w:ascii="Times New Roman" w:hAnsi="Times New Roman"/>
          <w:sz w:val="28"/>
          <w:szCs w:val="28"/>
        </w:rPr>
        <w:t xml:space="preserve"> рублей</w:t>
      </w:r>
      <w:r w:rsidR="00110FA4" w:rsidRPr="000321DC">
        <w:rPr>
          <w:rFonts w:ascii="Times New Roman" w:hAnsi="Times New Roman"/>
          <w:sz w:val="28"/>
          <w:szCs w:val="28"/>
        </w:rPr>
        <w:t>;</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 участника отбора (</w:t>
      </w:r>
      <w:proofErr w:type="spellStart"/>
      <w:r w:rsidR="00110FA4" w:rsidRPr="000321DC">
        <w:rPr>
          <w:rFonts w:ascii="Times New Roman" w:hAnsi="Times New Roman"/>
          <w:sz w:val="28"/>
          <w:szCs w:val="28"/>
        </w:rPr>
        <w:t>грантополучателя</w:t>
      </w:r>
      <w:proofErr w:type="spellEnd"/>
      <w:r w:rsidR="00110FA4" w:rsidRPr="000321DC">
        <w:rPr>
          <w:rFonts w:ascii="Times New Roman" w:hAnsi="Times New Roman"/>
          <w:sz w:val="28"/>
          <w:szCs w:val="28"/>
        </w:rPr>
        <w:t xml:space="preserve">) отсутствуют просроченная задолженность по возврату в краевой бюджет иных грантов (субсидий), бюджетных инвестиций, а также иная просроченная (неурегулированная) задолженность по денежным обязательствам перед Камчатским краем; </w:t>
      </w:r>
    </w:p>
    <w:p w:rsidR="00110FA4" w:rsidRPr="000321DC" w:rsidRDefault="00FE673C"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w:t>
      </w:r>
      <w:r w:rsidRPr="000321DC">
        <w:rPr>
          <w:rFonts w:ascii="Times New Roman" w:hAnsi="Times New Roman"/>
          <w:sz w:val="28"/>
          <w:szCs w:val="28"/>
        </w:rPr>
        <w:t xml:space="preserve">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w:t>
      </w:r>
      <w:r w:rsidR="00110FA4" w:rsidRPr="000321DC">
        <w:rPr>
          <w:rFonts w:ascii="Times New Roman" w:hAnsi="Times New Roman"/>
          <w:sz w:val="28"/>
          <w:szCs w:val="28"/>
        </w:rPr>
        <w:t>, другого юридического лица), ликвидации, в отношении его не введена процедура банкротства, деятельность участника отбора (</w:t>
      </w:r>
      <w:proofErr w:type="spellStart"/>
      <w:r w:rsidR="00110FA4" w:rsidRPr="000321DC">
        <w:rPr>
          <w:rFonts w:ascii="Times New Roman" w:hAnsi="Times New Roman"/>
          <w:sz w:val="28"/>
          <w:szCs w:val="28"/>
        </w:rPr>
        <w:t>грантополучателя</w:t>
      </w:r>
      <w:proofErr w:type="spellEnd"/>
      <w:r w:rsidR="00110FA4" w:rsidRPr="000321DC">
        <w:rPr>
          <w:rFonts w:ascii="Times New Roman" w:hAnsi="Times New Roman"/>
          <w:sz w:val="28"/>
          <w:szCs w:val="28"/>
        </w:rPr>
        <w:t>) не приостановлена в порядке, предусмотренном законодательством Российской Федерации, а участник отбора (</w:t>
      </w:r>
      <w:proofErr w:type="spellStart"/>
      <w:r w:rsidR="00110FA4" w:rsidRPr="000321DC">
        <w:rPr>
          <w:rFonts w:ascii="Times New Roman" w:hAnsi="Times New Roman"/>
          <w:sz w:val="28"/>
          <w:szCs w:val="28"/>
        </w:rPr>
        <w:t>грантополучатель</w:t>
      </w:r>
      <w:proofErr w:type="spellEnd"/>
      <w:r w:rsidR="00110FA4" w:rsidRPr="000321DC">
        <w:rPr>
          <w:rFonts w:ascii="Times New Roman" w:hAnsi="Times New Roman"/>
          <w:sz w:val="28"/>
          <w:szCs w:val="28"/>
        </w:rPr>
        <w:t>), являющийся индивидуальным предпринимателем, не прекратил деятельность в качестве индивидуального предпринимателя;</w:t>
      </w:r>
    </w:p>
    <w:p w:rsidR="00110FA4" w:rsidRPr="000321DC" w:rsidRDefault="006E7145"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FE673C" w:rsidRPr="000321DC">
        <w:rPr>
          <w:rFonts w:ascii="Times New Roman" w:hAnsi="Times New Roman"/>
          <w:sz w:val="28"/>
          <w:szCs w:val="28"/>
        </w:rPr>
        <w:t>0</w:t>
      </w:r>
      <w:r w:rsidR="00110FA4" w:rsidRPr="000321DC">
        <w:rPr>
          <w:rFonts w:ascii="Times New Roman" w:hAnsi="Times New Roman"/>
          <w:sz w:val="28"/>
          <w:szCs w:val="28"/>
        </w:rPr>
        <w:t>)</w:t>
      </w:r>
      <w:r w:rsidR="004A4326" w:rsidRPr="000321DC">
        <w:rPr>
          <w:rFonts w:ascii="Times New Roman" w:hAnsi="Times New Roman"/>
          <w:sz w:val="28"/>
          <w:szCs w:val="28"/>
        </w:rPr>
        <w:t> </w:t>
      </w:r>
      <w:r w:rsidR="00110FA4" w:rsidRPr="000321DC">
        <w:rPr>
          <w:rFonts w:ascii="Times New Roman" w:hAnsi="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w:t>
      </w:r>
      <w:proofErr w:type="spellStart"/>
      <w:r w:rsidR="00110FA4" w:rsidRPr="000321DC">
        <w:rPr>
          <w:rFonts w:ascii="Times New Roman" w:hAnsi="Times New Roman"/>
          <w:sz w:val="28"/>
          <w:szCs w:val="28"/>
        </w:rPr>
        <w:t>грантополучателя</w:t>
      </w:r>
      <w:proofErr w:type="spellEnd"/>
      <w:r w:rsidR="00110FA4" w:rsidRPr="000321DC">
        <w:rPr>
          <w:rFonts w:ascii="Times New Roman" w:hAnsi="Times New Roman"/>
          <w:sz w:val="28"/>
          <w:szCs w:val="28"/>
        </w:rPr>
        <w:t>), являющегося юридическим лицом, об индивидуальном предпринимателе и о физическом лице – производителе товаров, работ, услуг, являющегося участником отбора (</w:t>
      </w:r>
      <w:proofErr w:type="spellStart"/>
      <w:r w:rsidR="00110FA4" w:rsidRPr="000321DC">
        <w:rPr>
          <w:rFonts w:ascii="Times New Roman" w:hAnsi="Times New Roman"/>
          <w:sz w:val="28"/>
          <w:szCs w:val="28"/>
        </w:rPr>
        <w:t>грантополучателем</w:t>
      </w:r>
      <w:proofErr w:type="spellEnd"/>
      <w:r w:rsidR="00110FA4"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FE673C" w:rsidRPr="000321DC">
        <w:rPr>
          <w:rFonts w:ascii="Times New Roman" w:hAnsi="Times New Roman"/>
          <w:sz w:val="28"/>
          <w:szCs w:val="28"/>
        </w:rPr>
        <w:t>1</w:t>
      </w:r>
      <w:r w:rsidRPr="000321DC">
        <w:rPr>
          <w:rFonts w:ascii="Times New Roman" w:hAnsi="Times New Roman"/>
          <w:sz w:val="28"/>
          <w:szCs w:val="28"/>
        </w:rPr>
        <w:t>)</w:t>
      </w:r>
      <w:r w:rsidR="004A4326" w:rsidRPr="000321DC">
        <w:rPr>
          <w:rFonts w:ascii="Times New Roman" w:hAnsi="Times New Roman"/>
          <w:sz w:val="28"/>
          <w:szCs w:val="28"/>
        </w:rPr>
        <w:t> </w:t>
      </w:r>
      <w:r w:rsidRPr="000321DC">
        <w:rPr>
          <w:rFonts w:ascii="Times New Roman" w:hAnsi="Times New Roman"/>
          <w:sz w:val="28"/>
          <w:szCs w:val="28"/>
        </w:rPr>
        <w:t>участник отбора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зарегистрирован на сельской территории или на территории сельской агломерации Камчатского края, а также на территориях городов и поселков городского типа с численностью населения не более 100 тыс. человек;</w:t>
      </w:r>
    </w:p>
    <w:p w:rsidR="00110FA4" w:rsidRPr="00835013" w:rsidRDefault="00110FA4" w:rsidP="00835013">
      <w:pPr>
        <w:spacing w:after="0" w:line="240" w:lineRule="auto"/>
        <w:ind w:firstLine="709"/>
        <w:jc w:val="both"/>
        <w:rPr>
          <w:rFonts w:ascii="Times New Roman" w:hAnsi="Times New Roman"/>
          <w:strike/>
          <w:color w:val="FF0000"/>
          <w:sz w:val="28"/>
          <w:szCs w:val="28"/>
        </w:rPr>
      </w:pPr>
      <w:r w:rsidRPr="00835013">
        <w:rPr>
          <w:rFonts w:ascii="Times New Roman" w:hAnsi="Times New Roman"/>
          <w:strike/>
          <w:color w:val="FF0000"/>
          <w:sz w:val="28"/>
          <w:szCs w:val="28"/>
        </w:rPr>
        <w:t>1</w:t>
      </w:r>
      <w:r w:rsidR="00FE673C" w:rsidRPr="00835013">
        <w:rPr>
          <w:rFonts w:ascii="Times New Roman" w:hAnsi="Times New Roman"/>
          <w:strike/>
          <w:color w:val="FF0000"/>
          <w:sz w:val="28"/>
          <w:szCs w:val="28"/>
        </w:rPr>
        <w:t>2</w:t>
      </w:r>
      <w:r w:rsidRPr="00835013">
        <w:rPr>
          <w:rFonts w:ascii="Times New Roman" w:hAnsi="Times New Roman"/>
          <w:strike/>
          <w:color w:val="FF0000"/>
          <w:sz w:val="28"/>
          <w:szCs w:val="28"/>
        </w:rPr>
        <w:t>)</w:t>
      </w:r>
      <w:r w:rsidR="004A4326" w:rsidRPr="00835013">
        <w:rPr>
          <w:rFonts w:ascii="Times New Roman" w:hAnsi="Times New Roman"/>
          <w:strike/>
          <w:color w:val="FF0000"/>
          <w:sz w:val="28"/>
          <w:szCs w:val="28"/>
        </w:rPr>
        <w:t> </w:t>
      </w:r>
      <w:r w:rsidRPr="00835013">
        <w:rPr>
          <w:rFonts w:ascii="Times New Roman" w:hAnsi="Times New Roman"/>
          <w:strike/>
          <w:color w:val="FF0000"/>
          <w:sz w:val="28"/>
          <w:szCs w:val="28"/>
        </w:rPr>
        <w:t>участник отбора (</w:t>
      </w:r>
      <w:proofErr w:type="spellStart"/>
      <w:r w:rsidRPr="00835013">
        <w:rPr>
          <w:rFonts w:ascii="Times New Roman" w:hAnsi="Times New Roman"/>
          <w:strike/>
          <w:color w:val="FF0000"/>
          <w:sz w:val="28"/>
          <w:szCs w:val="28"/>
        </w:rPr>
        <w:t>грантополучатель</w:t>
      </w:r>
      <w:proofErr w:type="spellEnd"/>
      <w:r w:rsidRPr="00835013">
        <w:rPr>
          <w:rFonts w:ascii="Times New Roman" w:hAnsi="Times New Roman"/>
          <w:strike/>
          <w:color w:val="FF0000"/>
          <w:sz w:val="28"/>
          <w:szCs w:val="28"/>
        </w:rPr>
        <w:t>) не являлся ранее получателем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личные подсобные хозяйства, в соответствии Госпрограммой Российской Федерации), субсидий или грантов, а также гранта на поддержку начинающего фермера и гранта «Агростартап» в рамках указанной госпрограммы.</w:t>
      </w:r>
    </w:p>
    <w:p w:rsidR="00835013" w:rsidRDefault="00835013" w:rsidP="00835013">
      <w:pPr>
        <w:spacing w:after="0" w:line="240" w:lineRule="auto"/>
        <w:ind w:firstLine="709"/>
        <w:jc w:val="both"/>
        <w:rPr>
          <w:rFonts w:ascii="Times New Roman" w:hAnsi="Times New Roman"/>
          <w:sz w:val="28"/>
          <w:szCs w:val="28"/>
        </w:rPr>
      </w:pPr>
      <w:r w:rsidRPr="00835013">
        <w:rPr>
          <w:rFonts w:ascii="Times New Roman" w:hAnsi="Times New Roman"/>
          <w:sz w:val="28"/>
          <w:szCs w:val="28"/>
          <w:highlight w:val="green"/>
        </w:rPr>
        <w:lastRenderedPageBreak/>
        <w:t>12) участник отбора (</w:t>
      </w:r>
      <w:proofErr w:type="spellStart"/>
      <w:r w:rsidRPr="00835013">
        <w:rPr>
          <w:rFonts w:ascii="Times New Roman" w:hAnsi="Times New Roman"/>
          <w:sz w:val="28"/>
          <w:szCs w:val="28"/>
          <w:highlight w:val="green"/>
        </w:rPr>
        <w:t>грантополучатель</w:t>
      </w:r>
      <w:proofErr w:type="spellEnd"/>
      <w:r w:rsidRPr="00835013">
        <w:rPr>
          <w:rFonts w:ascii="Times New Roman" w:hAnsi="Times New Roman"/>
          <w:sz w:val="28"/>
          <w:szCs w:val="28"/>
          <w:highlight w:val="green"/>
        </w:rPr>
        <w:t xml:space="preserve">) не являлся ранее получателем иных грантов в рамках </w:t>
      </w:r>
      <w:r w:rsidR="00FF1A67">
        <w:rPr>
          <w:rFonts w:ascii="Times New Roman" w:hAnsi="Times New Roman"/>
          <w:sz w:val="28"/>
          <w:szCs w:val="28"/>
          <w:highlight w:val="green"/>
        </w:rPr>
        <w:t>Госпрограммы</w:t>
      </w:r>
      <w:r w:rsidRPr="00835013">
        <w:rPr>
          <w:rFonts w:ascii="Times New Roman" w:hAnsi="Times New Roman"/>
          <w:sz w:val="28"/>
          <w:szCs w:val="28"/>
          <w:highlight w:val="green"/>
        </w:rPr>
        <w:t xml:space="preserve"> Российской Федерации,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личное подсобное хозяйство, субсидий, предоставленных в рамках </w:t>
      </w:r>
      <w:r w:rsidR="00FF1A67">
        <w:rPr>
          <w:rFonts w:ascii="Times New Roman" w:hAnsi="Times New Roman"/>
          <w:sz w:val="28"/>
          <w:szCs w:val="28"/>
          <w:highlight w:val="green"/>
        </w:rPr>
        <w:t>Госпрограммы</w:t>
      </w:r>
      <w:r w:rsidRPr="00835013">
        <w:rPr>
          <w:rFonts w:ascii="Times New Roman" w:hAnsi="Times New Roman"/>
          <w:sz w:val="28"/>
          <w:szCs w:val="28"/>
          <w:highlight w:val="green"/>
        </w:rPr>
        <w:t xml:space="preserve"> Российской Федерации, а также льготных краткосрочных кредитов и (или) льготных инвестиционных кредитов);</w:t>
      </w:r>
    </w:p>
    <w:p w:rsidR="00835013" w:rsidRPr="004C1B1C" w:rsidRDefault="00FF1A67" w:rsidP="00835013">
      <w:pPr>
        <w:spacing w:after="0" w:line="240" w:lineRule="auto"/>
        <w:ind w:firstLine="709"/>
        <w:jc w:val="both"/>
        <w:rPr>
          <w:rFonts w:ascii="Times New Roman" w:hAnsi="Times New Roman"/>
          <w:sz w:val="28"/>
          <w:szCs w:val="28"/>
          <w:highlight w:val="green"/>
        </w:rPr>
      </w:pPr>
      <w:r w:rsidRPr="004C1B1C">
        <w:rPr>
          <w:rFonts w:ascii="Times New Roman" w:hAnsi="Times New Roman"/>
          <w:sz w:val="28"/>
          <w:szCs w:val="28"/>
          <w:highlight w:val="green"/>
        </w:rPr>
        <w:t>13) участником отбора (</w:t>
      </w:r>
      <w:proofErr w:type="spellStart"/>
      <w:r w:rsidRPr="004C1B1C">
        <w:rPr>
          <w:rFonts w:ascii="Times New Roman" w:hAnsi="Times New Roman"/>
          <w:sz w:val="28"/>
          <w:szCs w:val="28"/>
          <w:highlight w:val="green"/>
        </w:rPr>
        <w:t>грантополучателя</w:t>
      </w:r>
      <w:proofErr w:type="spellEnd"/>
      <w:r w:rsidRPr="004C1B1C">
        <w:rPr>
          <w:rFonts w:ascii="Times New Roman" w:hAnsi="Times New Roman"/>
          <w:sz w:val="28"/>
          <w:szCs w:val="28"/>
          <w:highlight w:val="green"/>
        </w:rPr>
        <w:t>) внесены в государственный реестр земель сельскохозяйственного назначения сведения, которые представляются собственниками земельных участков, землепользователями, землевладельцами и арендаторами земельных участков, на которых осуществляется или планируется осуществлять сельскохозяйственное производство,</w:t>
      </w:r>
      <w:r w:rsidR="004C1B1C" w:rsidRPr="004C1B1C">
        <w:rPr>
          <w:rFonts w:ascii="Times New Roman" w:hAnsi="Times New Roman"/>
          <w:sz w:val="28"/>
          <w:szCs w:val="28"/>
          <w:highlight w:val="green"/>
        </w:rPr>
        <w:t xml:space="preserve"> в соответствии с приложением № </w:t>
      </w:r>
      <w:r w:rsidRPr="004C1B1C">
        <w:rPr>
          <w:rFonts w:ascii="Times New Roman" w:hAnsi="Times New Roman"/>
          <w:sz w:val="28"/>
          <w:szCs w:val="28"/>
          <w:highlight w:val="green"/>
        </w:rPr>
        <w:t xml:space="preserve">1 к Правилам ведения государственного реестра земель сельскохозяйственного назначения, утвержденным постановлением Правительства Российской Федерации от </w:t>
      </w:r>
      <w:r w:rsidR="004C1B1C" w:rsidRPr="004C1B1C">
        <w:rPr>
          <w:rFonts w:ascii="Times New Roman" w:hAnsi="Times New Roman"/>
          <w:sz w:val="28"/>
          <w:szCs w:val="28"/>
          <w:highlight w:val="green"/>
        </w:rPr>
        <w:t>0</w:t>
      </w:r>
      <w:r w:rsidRPr="004C1B1C">
        <w:rPr>
          <w:rFonts w:ascii="Times New Roman" w:hAnsi="Times New Roman"/>
          <w:sz w:val="28"/>
          <w:szCs w:val="28"/>
          <w:highlight w:val="green"/>
        </w:rPr>
        <w:t>2</w:t>
      </w:r>
      <w:r w:rsidR="004C1B1C" w:rsidRPr="004C1B1C">
        <w:rPr>
          <w:rFonts w:ascii="Times New Roman" w:hAnsi="Times New Roman"/>
          <w:sz w:val="28"/>
          <w:szCs w:val="28"/>
          <w:highlight w:val="green"/>
        </w:rPr>
        <w:t>.02.</w:t>
      </w:r>
      <w:r w:rsidRPr="004C1B1C">
        <w:rPr>
          <w:rFonts w:ascii="Times New Roman" w:hAnsi="Times New Roman"/>
          <w:sz w:val="28"/>
          <w:szCs w:val="28"/>
          <w:highlight w:val="green"/>
        </w:rPr>
        <w:t xml:space="preserve">2023 </w:t>
      </w:r>
      <w:r w:rsidR="004C1B1C" w:rsidRPr="004C1B1C">
        <w:rPr>
          <w:rFonts w:ascii="Times New Roman" w:hAnsi="Times New Roman"/>
          <w:sz w:val="28"/>
          <w:szCs w:val="28"/>
          <w:highlight w:val="green"/>
        </w:rPr>
        <w:t>№ 154 «</w:t>
      </w:r>
      <w:r w:rsidRPr="004C1B1C">
        <w:rPr>
          <w:rFonts w:ascii="Times New Roman" w:hAnsi="Times New Roman"/>
          <w:sz w:val="28"/>
          <w:szCs w:val="28"/>
          <w:highlight w:val="green"/>
        </w:rPr>
        <w:t>О порядке ведения государственного реестра земель с</w:t>
      </w:r>
      <w:r w:rsidR="004C1B1C" w:rsidRPr="004C1B1C">
        <w:rPr>
          <w:rFonts w:ascii="Times New Roman" w:hAnsi="Times New Roman"/>
          <w:sz w:val="28"/>
          <w:szCs w:val="28"/>
          <w:highlight w:val="green"/>
        </w:rPr>
        <w:t>ельскохозяйственного назначения».</w:t>
      </w:r>
    </w:p>
    <w:p w:rsidR="00FF1A67" w:rsidRDefault="00FF1A67" w:rsidP="000321DC">
      <w:pPr>
        <w:spacing w:after="0" w:line="240" w:lineRule="auto"/>
        <w:ind w:firstLine="709"/>
        <w:jc w:val="both"/>
        <w:rPr>
          <w:rFonts w:ascii="Times New Roman" w:hAnsi="Times New Roman"/>
          <w:sz w:val="28"/>
          <w:szCs w:val="28"/>
        </w:rPr>
      </w:pPr>
      <w:r w:rsidRPr="004C1B1C">
        <w:rPr>
          <w:rFonts w:ascii="Times New Roman" w:hAnsi="Times New Roman"/>
          <w:sz w:val="28"/>
          <w:szCs w:val="28"/>
          <w:highlight w:val="green"/>
        </w:rPr>
        <w:t>14)</w:t>
      </w:r>
      <w:r>
        <w:rPr>
          <w:rFonts w:ascii="Times New Roman" w:hAnsi="Times New Roman"/>
          <w:sz w:val="28"/>
          <w:szCs w:val="28"/>
        </w:rPr>
        <w:t> </w:t>
      </w:r>
      <w:r w:rsidRPr="00FF1A67">
        <w:rPr>
          <w:rFonts w:ascii="Times New Roman" w:hAnsi="Times New Roman"/>
          <w:sz w:val="28"/>
          <w:szCs w:val="28"/>
          <w:highlight w:val="green"/>
        </w:rPr>
        <w:t>у участника отбора (</w:t>
      </w:r>
      <w:proofErr w:type="spellStart"/>
      <w:r w:rsidRPr="00FF1A67">
        <w:rPr>
          <w:rFonts w:ascii="Times New Roman" w:hAnsi="Times New Roman"/>
          <w:sz w:val="28"/>
          <w:szCs w:val="28"/>
          <w:highlight w:val="green"/>
        </w:rPr>
        <w:t>грантополучателя</w:t>
      </w:r>
      <w:proofErr w:type="spellEnd"/>
      <w:r w:rsidRPr="00FF1A67">
        <w:rPr>
          <w:rFonts w:ascii="Times New Roman" w:hAnsi="Times New Roman"/>
          <w:sz w:val="28"/>
          <w:szCs w:val="28"/>
          <w:highlight w:val="green"/>
        </w:rPr>
        <w:t>) отсутствуют в году, предшествующем году получения гранта, случаи привлечения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постановлением Правительства Российской Федерации от 16.09.2020 № 1479 «Об утверждении Правил противопожарного</w:t>
      </w:r>
      <w:r>
        <w:rPr>
          <w:rFonts w:ascii="Times New Roman" w:hAnsi="Times New Roman"/>
          <w:sz w:val="28"/>
          <w:szCs w:val="28"/>
          <w:highlight w:val="green"/>
        </w:rPr>
        <w:t xml:space="preserve"> режима в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w:t>
      </w:r>
      <w:r w:rsidR="004A4326" w:rsidRPr="000321DC">
        <w:rPr>
          <w:rFonts w:ascii="Times New Roman" w:hAnsi="Times New Roman"/>
          <w:sz w:val="28"/>
          <w:szCs w:val="28"/>
        </w:rPr>
        <w:t> </w:t>
      </w:r>
      <w:r w:rsidRPr="000321DC">
        <w:rPr>
          <w:rFonts w:ascii="Times New Roman" w:hAnsi="Times New Roman"/>
          <w:sz w:val="28"/>
          <w:szCs w:val="28"/>
        </w:rPr>
        <w:t xml:space="preserve">Министерство проводит в течение </w:t>
      </w:r>
      <w:r w:rsidR="0026364C" w:rsidRPr="000321DC">
        <w:rPr>
          <w:rFonts w:ascii="Times New Roman" w:hAnsi="Times New Roman"/>
          <w:sz w:val="28"/>
          <w:szCs w:val="28"/>
        </w:rPr>
        <w:t>2</w:t>
      </w:r>
      <w:r w:rsidRPr="000321DC">
        <w:rPr>
          <w:rFonts w:ascii="Times New Roman" w:hAnsi="Times New Roman"/>
          <w:sz w:val="28"/>
          <w:szCs w:val="28"/>
        </w:rPr>
        <w:t xml:space="preserve">0 рабочих дней со дня размещения протокола вскрытия заявок на едином портале проверку участника отбора на соответствие требованиям, </w:t>
      </w:r>
      <w:r w:rsidR="0083504F" w:rsidRPr="000321DC">
        <w:rPr>
          <w:rFonts w:ascii="Times New Roman" w:hAnsi="Times New Roman"/>
          <w:sz w:val="28"/>
          <w:szCs w:val="28"/>
        </w:rPr>
        <w:t xml:space="preserve">установленным </w:t>
      </w:r>
      <w:r w:rsidRPr="000321DC">
        <w:rPr>
          <w:rFonts w:ascii="Times New Roman" w:hAnsi="Times New Roman"/>
          <w:sz w:val="28"/>
          <w:szCs w:val="28"/>
        </w:rPr>
        <w:t>част</w:t>
      </w:r>
      <w:r w:rsidR="0083504F" w:rsidRPr="000321DC">
        <w:rPr>
          <w:rFonts w:ascii="Times New Roman" w:hAnsi="Times New Roman"/>
          <w:sz w:val="28"/>
          <w:szCs w:val="28"/>
        </w:rPr>
        <w:t>ью</w:t>
      </w:r>
      <w:r w:rsidRPr="000321DC">
        <w:rPr>
          <w:rFonts w:ascii="Times New Roman" w:hAnsi="Times New Roman"/>
          <w:sz w:val="28"/>
          <w:szCs w:val="28"/>
        </w:rPr>
        <w:t xml:space="preserve"> 9 настоящего Порядка, автоматически в государственной интегрированной информационной системе управления общественными финансами «Электронный бюджет» (далее – система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11.</w:t>
      </w:r>
      <w:r w:rsidR="004A4326" w:rsidRPr="000321DC">
        <w:rPr>
          <w:rFonts w:ascii="Times New Roman" w:hAnsi="Times New Roman"/>
          <w:sz w:val="28"/>
          <w:szCs w:val="28"/>
        </w:rPr>
        <w:t> </w:t>
      </w:r>
      <w:r w:rsidRPr="000321DC">
        <w:rPr>
          <w:rFonts w:ascii="Times New Roman" w:hAnsi="Times New Roman"/>
          <w:sz w:val="28"/>
          <w:szCs w:val="28"/>
        </w:rPr>
        <w:t xml:space="preserve">Подтверждение соответствия участника отбора требованиям, </w:t>
      </w:r>
      <w:r w:rsidR="0083504F" w:rsidRPr="000321DC">
        <w:rPr>
          <w:rFonts w:ascii="Times New Roman" w:hAnsi="Times New Roman"/>
          <w:sz w:val="28"/>
          <w:szCs w:val="28"/>
        </w:rPr>
        <w:t xml:space="preserve">установленным </w:t>
      </w:r>
      <w:r w:rsidRPr="000321DC">
        <w:rPr>
          <w:rFonts w:ascii="Times New Roman" w:hAnsi="Times New Roman"/>
          <w:sz w:val="28"/>
          <w:szCs w:val="28"/>
        </w:rPr>
        <w:t>част</w:t>
      </w:r>
      <w:r w:rsidR="0083504F" w:rsidRPr="000321DC">
        <w:rPr>
          <w:rFonts w:ascii="Times New Roman" w:hAnsi="Times New Roman"/>
          <w:sz w:val="28"/>
          <w:szCs w:val="28"/>
        </w:rPr>
        <w:t>ью</w:t>
      </w:r>
      <w:r w:rsidRPr="000321DC">
        <w:rPr>
          <w:rFonts w:ascii="Times New Roman" w:hAnsi="Times New Roman"/>
          <w:sz w:val="28"/>
          <w:szCs w:val="28"/>
        </w:rPr>
        <w:t xml:space="preserve"> 9 настоящего Порядка, в случае отсутствия у Министерства технической возможности осуществления автоматической проверки в системе «Электронный бюджет» в течение </w:t>
      </w:r>
      <w:r w:rsidR="006E1E50" w:rsidRPr="000321DC">
        <w:rPr>
          <w:rFonts w:ascii="Times New Roman" w:hAnsi="Times New Roman"/>
          <w:sz w:val="28"/>
          <w:szCs w:val="28"/>
        </w:rPr>
        <w:t>20</w:t>
      </w:r>
      <w:r w:rsidRPr="000321DC">
        <w:rPr>
          <w:rFonts w:ascii="Times New Roman" w:hAnsi="Times New Roman"/>
          <w:sz w:val="28"/>
          <w:szCs w:val="28"/>
        </w:rPr>
        <w:t xml:space="preserve"> рабочих дней со дня размещения протокола вскрытия заявок на едином портале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w:t>
      </w:r>
      <w:r w:rsidR="00FA7678" w:rsidRPr="000321DC">
        <w:rPr>
          <w:rFonts w:ascii="Times New Roman" w:hAnsi="Times New Roman"/>
          <w:sz w:val="28"/>
          <w:szCs w:val="28"/>
        </w:rPr>
        <w:t xml:space="preserve"> </w:t>
      </w:r>
      <w:r w:rsidR="004A4326" w:rsidRPr="000321DC">
        <w:rPr>
          <w:rFonts w:ascii="Times New Roman" w:hAnsi="Times New Roman"/>
          <w:sz w:val="28"/>
          <w:szCs w:val="28"/>
        </w:rPr>
        <w:t>в</w:t>
      </w:r>
      <w:r w:rsidRPr="000321DC">
        <w:rPr>
          <w:rFonts w:ascii="Times New Roman" w:hAnsi="Times New Roman"/>
          <w:sz w:val="28"/>
          <w:szCs w:val="28"/>
        </w:rPr>
        <w:t>еб-интерфейса системы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12.</w:t>
      </w:r>
      <w:r w:rsidR="004A4326" w:rsidRPr="000321DC">
        <w:rPr>
          <w:rFonts w:ascii="Times New Roman" w:hAnsi="Times New Roman"/>
          <w:sz w:val="28"/>
          <w:szCs w:val="28"/>
        </w:rPr>
        <w:t> </w:t>
      </w:r>
      <w:r w:rsidRPr="000321DC">
        <w:rPr>
          <w:rFonts w:ascii="Times New Roman" w:hAnsi="Times New Roman"/>
          <w:sz w:val="28"/>
          <w:szCs w:val="28"/>
        </w:rPr>
        <w:t>Министерство в целях подтверждения соответствия участника отбора, установленным част</w:t>
      </w:r>
      <w:r w:rsidR="0083504F" w:rsidRPr="000321DC">
        <w:rPr>
          <w:rFonts w:ascii="Times New Roman" w:hAnsi="Times New Roman"/>
          <w:sz w:val="28"/>
          <w:szCs w:val="28"/>
        </w:rPr>
        <w:t>ью</w:t>
      </w:r>
      <w:r w:rsidRPr="000321DC">
        <w:rPr>
          <w:rFonts w:ascii="Times New Roman" w:hAnsi="Times New Roman"/>
          <w:sz w:val="28"/>
          <w:szCs w:val="28"/>
        </w:rPr>
        <w:t xml:space="preserve"> 9 настоящего Порядка требованиям, не вправе требовать от участника отбора представления документов и информации при наличии </w:t>
      </w:r>
      <w:r w:rsidRPr="000321DC">
        <w:rPr>
          <w:rFonts w:ascii="Times New Roman" w:hAnsi="Times New Roman"/>
          <w:sz w:val="28"/>
          <w:szCs w:val="28"/>
        </w:rPr>
        <w:lastRenderedPageBreak/>
        <w:t xml:space="preserve">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Министерству по собственной инициативе.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13.</w:t>
      </w:r>
      <w:r w:rsidR="004A4326" w:rsidRPr="000321DC">
        <w:rPr>
          <w:rFonts w:ascii="Times New Roman" w:hAnsi="Times New Roman"/>
          <w:sz w:val="28"/>
          <w:szCs w:val="28"/>
        </w:rPr>
        <w:t> </w:t>
      </w:r>
      <w:r w:rsidRPr="000321DC">
        <w:rPr>
          <w:rFonts w:ascii="Times New Roman" w:hAnsi="Times New Roman"/>
          <w:sz w:val="28"/>
          <w:szCs w:val="28"/>
        </w:rPr>
        <w:t>В случае если у Министерства отсутствует техническая возможность осуществления автоматической проверки в системе «Электронный бюджет» участника отбора, установленным част</w:t>
      </w:r>
      <w:r w:rsidR="0083504F" w:rsidRPr="000321DC">
        <w:rPr>
          <w:rFonts w:ascii="Times New Roman" w:hAnsi="Times New Roman"/>
          <w:sz w:val="28"/>
          <w:szCs w:val="28"/>
        </w:rPr>
        <w:t>ью</w:t>
      </w:r>
      <w:r w:rsidRPr="000321DC">
        <w:rPr>
          <w:rFonts w:ascii="Times New Roman" w:hAnsi="Times New Roman"/>
          <w:sz w:val="28"/>
          <w:szCs w:val="28"/>
        </w:rPr>
        <w:t xml:space="preserve"> 9 настоящего Порядка требованиям, соответствующие сведения запраши</w:t>
      </w:r>
      <w:r w:rsidR="004A4326" w:rsidRPr="000321DC">
        <w:rPr>
          <w:rFonts w:ascii="Times New Roman" w:hAnsi="Times New Roman"/>
          <w:sz w:val="28"/>
          <w:szCs w:val="28"/>
        </w:rPr>
        <w:t xml:space="preserve">ваются Министерством в течение </w:t>
      </w:r>
      <w:r w:rsidR="006E1E50" w:rsidRPr="000321DC">
        <w:rPr>
          <w:rFonts w:ascii="Times New Roman" w:hAnsi="Times New Roman"/>
          <w:sz w:val="28"/>
          <w:szCs w:val="28"/>
        </w:rPr>
        <w:t>20</w:t>
      </w:r>
      <w:r w:rsidR="004A4326" w:rsidRPr="000321DC">
        <w:rPr>
          <w:rFonts w:ascii="Times New Roman" w:hAnsi="Times New Roman"/>
          <w:sz w:val="28"/>
          <w:szCs w:val="28"/>
        </w:rPr>
        <w:t> </w:t>
      </w:r>
      <w:r w:rsidRPr="000321DC">
        <w:rPr>
          <w:rFonts w:ascii="Times New Roman" w:hAnsi="Times New Roman"/>
          <w:sz w:val="28"/>
          <w:szCs w:val="28"/>
        </w:rPr>
        <w:t xml:space="preserve"> рабочих дней со дня размещения протокола вскрытия заявок на едином портале посредством межведомственного запроса и (или) путем использования общедоступной информации, размещенной на официальных ресурсах органов государственной власти, других организаций,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14.</w:t>
      </w:r>
      <w:r w:rsidR="004A4326" w:rsidRPr="000321DC">
        <w:rPr>
          <w:rFonts w:ascii="Times New Roman" w:hAnsi="Times New Roman"/>
          <w:sz w:val="28"/>
          <w:szCs w:val="28"/>
        </w:rPr>
        <w:t> </w:t>
      </w:r>
      <w:r w:rsidRPr="000321DC">
        <w:rPr>
          <w:rFonts w:ascii="Times New Roman" w:hAnsi="Times New Roman"/>
          <w:sz w:val="28"/>
          <w:szCs w:val="28"/>
        </w:rPr>
        <w:t>Основанием для отказа в предоставлении гранта являются: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4A4326" w:rsidRPr="000321DC">
        <w:rPr>
          <w:rFonts w:ascii="Times New Roman" w:hAnsi="Times New Roman"/>
          <w:sz w:val="28"/>
          <w:szCs w:val="28"/>
        </w:rPr>
        <w:t> </w:t>
      </w:r>
      <w:r w:rsidRPr="000321DC">
        <w:rPr>
          <w:rFonts w:ascii="Times New Roman" w:hAnsi="Times New Roman"/>
          <w:sz w:val="28"/>
          <w:szCs w:val="28"/>
        </w:rPr>
        <w:t>несоответствие представленных участником отбора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документов требованиям, установленным</w:t>
      </w:r>
      <w:r w:rsidR="00FA7678" w:rsidRPr="000321DC">
        <w:rPr>
          <w:rFonts w:ascii="Times New Roman" w:hAnsi="Times New Roman"/>
          <w:sz w:val="28"/>
          <w:szCs w:val="28"/>
        </w:rPr>
        <w:br/>
      </w:r>
      <w:r w:rsidRPr="000321DC">
        <w:rPr>
          <w:rFonts w:ascii="Times New Roman" w:hAnsi="Times New Roman"/>
          <w:sz w:val="28"/>
          <w:szCs w:val="28"/>
        </w:rPr>
        <w:t>частями 68–70</w:t>
      </w:r>
      <w:r w:rsidR="009049A6" w:rsidRPr="000321DC">
        <w:rPr>
          <w:rFonts w:ascii="Times New Roman" w:hAnsi="Times New Roman"/>
          <w:sz w:val="28"/>
          <w:szCs w:val="28"/>
        </w:rPr>
        <w:t xml:space="preserve">, </w:t>
      </w:r>
      <w:r w:rsidRPr="000321DC">
        <w:rPr>
          <w:rFonts w:ascii="Times New Roman" w:hAnsi="Times New Roman"/>
          <w:sz w:val="28"/>
          <w:szCs w:val="28"/>
        </w:rPr>
        <w:t>72 настоящего Порядка, или непредставление (представление не в полном объеме) указанных документов;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4A4326" w:rsidRPr="000321DC">
        <w:rPr>
          <w:rFonts w:ascii="Times New Roman" w:hAnsi="Times New Roman"/>
          <w:sz w:val="28"/>
          <w:szCs w:val="28"/>
        </w:rPr>
        <w:t> </w:t>
      </w:r>
      <w:r w:rsidRPr="000321DC">
        <w:rPr>
          <w:rFonts w:ascii="Times New Roman" w:hAnsi="Times New Roman"/>
          <w:sz w:val="28"/>
          <w:szCs w:val="28"/>
        </w:rPr>
        <w:t>установление факта недостоверности представленной участником отбора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информации;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4A4326" w:rsidRPr="000321DC">
        <w:rPr>
          <w:rFonts w:ascii="Times New Roman" w:hAnsi="Times New Roman"/>
          <w:sz w:val="28"/>
          <w:szCs w:val="28"/>
        </w:rPr>
        <w:t> </w:t>
      </w:r>
      <w:proofErr w:type="spellStart"/>
      <w:r w:rsidRPr="000321DC">
        <w:rPr>
          <w:rFonts w:ascii="Times New Roman" w:hAnsi="Times New Roman"/>
          <w:sz w:val="28"/>
          <w:szCs w:val="28"/>
        </w:rPr>
        <w:t>неподписание</w:t>
      </w:r>
      <w:proofErr w:type="spellEnd"/>
      <w:r w:rsidRPr="000321DC">
        <w:rPr>
          <w:rFonts w:ascii="Times New Roman" w:hAnsi="Times New Roman"/>
          <w:sz w:val="28"/>
          <w:szCs w:val="28"/>
        </w:rPr>
        <w:t xml:space="preserve"> победителем отбора усиленной квалифицированной электронной подписью проекта соглашения в системе «Электронный бюджет» в срок, предусмотренный пунктом 2 части 19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15.</w:t>
      </w:r>
      <w:r w:rsidR="004A4326" w:rsidRPr="000321DC">
        <w:rPr>
          <w:rFonts w:ascii="Times New Roman" w:hAnsi="Times New Roman"/>
          <w:sz w:val="28"/>
          <w:szCs w:val="28"/>
        </w:rPr>
        <w:t> </w:t>
      </w:r>
      <w:r w:rsidRPr="000321DC">
        <w:rPr>
          <w:rFonts w:ascii="Times New Roman" w:hAnsi="Times New Roman"/>
          <w:sz w:val="28"/>
          <w:szCs w:val="28"/>
        </w:rPr>
        <w:t xml:space="preserve">Размер гранта в расчете на одного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составляет: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4A4326" w:rsidRPr="000321DC">
        <w:rPr>
          <w:rFonts w:ascii="Times New Roman" w:hAnsi="Times New Roman"/>
          <w:sz w:val="28"/>
          <w:szCs w:val="28"/>
        </w:rPr>
        <w:t> </w:t>
      </w:r>
      <w:r w:rsidRPr="000321DC">
        <w:rPr>
          <w:rFonts w:ascii="Times New Roman" w:hAnsi="Times New Roman"/>
          <w:sz w:val="28"/>
          <w:szCs w:val="28"/>
        </w:rPr>
        <w:t xml:space="preserve">на реализацию проекта по разведению крупного рогатого скота </w:t>
      </w:r>
      <w:r w:rsidR="00B60B0A" w:rsidRPr="00B60B0A">
        <w:rPr>
          <w:rFonts w:ascii="Times New Roman" w:hAnsi="Times New Roman"/>
          <w:sz w:val="28"/>
          <w:szCs w:val="28"/>
          <w:highlight w:val="green"/>
        </w:rPr>
        <w:t>и (или)</w:t>
      </w:r>
      <w:r w:rsidR="00B60B0A">
        <w:rPr>
          <w:rFonts w:ascii="Times New Roman" w:hAnsi="Times New Roman"/>
          <w:sz w:val="28"/>
          <w:szCs w:val="28"/>
        </w:rPr>
        <w:t xml:space="preserve"> мелкого рогатого скота </w:t>
      </w:r>
      <w:r w:rsidRPr="00B60B0A">
        <w:rPr>
          <w:rFonts w:ascii="Times New Roman" w:hAnsi="Times New Roman"/>
          <w:strike/>
          <w:color w:val="FF0000"/>
          <w:sz w:val="28"/>
          <w:szCs w:val="28"/>
        </w:rPr>
        <w:t>мясного или молочного направления продуктивности</w:t>
      </w:r>
      <w:r w:rsidR="001B38C2" w:rsidRPr="00B60B0A">
        <w:rPr>
          <w:rFonts w:ascii="Times New Roman" w:hAnsi="Times New Roman"/>
          <w:color w:val="FF0000"/>
          <w:sz w:val="28"/>
          <w:szCs w:val="28"/>
        </w:rPr>
        <w:t xml:space="preserve"> </w:t>
      </w:r>
      <w:r w:rsidR="001B38C2" w:rsidRPr="000321DC">
        <w:rPr>
          <w:rFonts w:ascii="Times New Roman" w:hAnsi="Times New Roman"/>
          <w:sz w:val="28"/>
          <w:szCs w:val="28"/>
        </w:rPr>
        <w:t>–</w:t>
      </w:r>
      <w:r w:rsidRPr="000321DC">
        <w:rPr>
          <w:rFonts w:ascii="Times New Roman" w:hAnsi="Times New Roman"/>
          <w:sz w:val="28"/>
          <w:szCs w:val="28"/>
        </w:rPr>
        <w:t xml:space="preserve"> 90 процентов затрат, предусмотренных проектом, но не более 7 млн рублей;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4A4326" w:rsidRPr="000321DC">
        <w:rPr>
          <w:rFonts w:ascii="Times New Roman" w:hAnsi="Times New Roman"/>
          <w:sz w:val="28"/>
          <w:szCs w:val="28"/>
        </w:rPr>
        <w:t> </w:t>
      </w:r>
      <w:r w:rsidRPr="000321DC">
        <w:rPr>
          <w:rFonts w:ascii="Times New Roman" w:hAnsi="Times New Roman"/>
          <w:sz w:val="28"/>
          <w:szCs w:val="28"/>
        </w:rPr>
        <w:t>по иным направлениям реализации проекта</w:t>
      </w:r>
      <w:r w:rsidR="001B38C2" w:rsidRPr="000321DC">
        <w:rPr>
          <w:rFonts w:ascii="Times New Roman" w:hAnsi="Times New Roman"/>
          <w:sz w:val="28"/>
          <w:szCs w:val="28"/>
        </w:rPr>
        <w:t xml:space="preserve"> –</w:t>
      </w:r>
      <w:r w:rsidRPr="000321DC">
        <w:rPr>
          <w:rFonts w:ascii="Times New Roman" w:hAnsi="Times New Roman"/>
          <w:sz w:val="28"/>
          <w:szCs w:val="28"/>
        </w:rPr>
        <w:t xml:space="preserve"> 90 процентов затрат, предусмотренных проектом, но не более 5 млн рублей.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16.</w:t>
      </w:r>
      <w:r w:rsidR="004A4326" w:rsidRPr="000321DC">
        <w:rPr>
          <w:rFonts w:ascii="Times New Roman" w:hAnsi="Times New Roman"/>
          <w:sz w:val="28"/>
          <w:szCs w:val="28"/>
        </w:rPr>
        <w:t> </w:t>
      </w:r>
      <w:r w:rsidRPr="000321DC">
        <w:rPr>
          <w:rFonts w:ascii="Times New Roman" w:hAnsi="Times New Roman"/>
          <w:sz w:val="28"/>
          <w:szCs w:val="28"/>
        </w:rPr>
        <w:t>Размер гранта не может быть менее 3 млн рублей. В случае если участником отбора на рассмотрение комиссии представлен проект, где в стоимость проекта включена сумма гранта менее 3 млн рублей, такой проект комиссией не рассматривается.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17.</w:t>
      </w:r>
      <w:r w:rsidR="004A4326" w:rsidRPr="000321DC">
        <w:rPr>
          <w:rFonts w:ascii="Times New Roman" w:hAnsi="Times New Roman"/>
          <w:sz w:val="28"/>
          <w:szCs w:val="28"/>
        </w:rPr>
        <w:t> </w:t>
      </w:r>
      <w:r w:rsidRPr="000321DC">
        <w:rPr>
          <w:rFonts w:ascii="Times New Roman" w:hAnsi="Times New Roman"/>
          <w:sz w:val="28"/>
          <w:szCs w:val="28"/>
        </w:rPr>
        <w:t>Обязательными условиями предоставления гранта являются: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4A4326" w:rsidRPr="000321DC">
        <w:rPr>
          <w:rFonts w:ascii="Times New Roman" w:hAnsi="Times New Roman"/>
          <w:sz w:val="28"/>
          <w:szCs w:val="28"/>
        </w:rPr>
        <w:t> </w:t>
      </w:r>
      <w:r w:rsidRPr="000321DC">
        <w:rPr>
          <w:rFonts w:ascii="Times New Roman" w:hAnsi="Times New Roman"/>
          <w:sz w:val="28"/>
          <w:szCs w:val="28"/>
        </w:rPr>
        <w:t xml:space="preserve">включаемые в соглашение: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а)</w:t>
      </w:r>
      <w:r w:rsidR="004A4326" w:rsidRPr="000321DC">
        <w:rPr>
          <w:rFonts w:ascii="Times New Roman" w:hAnsi="Times New Roman"/>
          <w:sz w:val="28"/>
          <w:szCs w:val="28"/>
        </w:rPr>
        <w:t> </w:t>
      </w:r>
      <w:r w:rsidRPr="000321DC">
        <w:rPr>
          <w:rFonts w:ascii="Times New Roman" w:hAnsi="Times New Roman"/>
          <w:sz w:val="28"/>
          <w:szCs w:val="28"/>
        </w:rPr>
        <w:t>обязательство</w:t>
      </w:r>
      <w:r w:rsidR="001B38C2" w:rsidRPr="000321DC">
        <w:rPr>
          <w:rFonts w:ascii="Times New Roman" w:hAnsi="Times New Roman"/>
          <w:sz w:val="28"/>
          <w:szCs w:val="28"/>
        </w:rPr>
        <w:t xml:space="preserve"> </w:t>
      </w:r>
      <w:proofErr w:type="spellStart"/>
      <w:r w:rsidR="001B38C2" w:rsidRPr="000321DC">
        <w:rPr>
          <w:rFonts w:ascii="Times New Roman" w:hAnsi="Times New Roman"/>
          <w:sz w:val="28"/>
          <w:szCs w:val="28"/>
        </w:rPr>
        <w:t>грантополучателя</w:t>
      </w:r>
      <w:proofErr w:type="spellEnd"/>
      <w:r w:rsidR="001B38C2" w:rsidRPr="000321DC">
        <w:rPr>
          <w:rFonts w:ascii="Times New Roman" w:hAnsi="Times New Roman"/>
          <w:sz w:val="28"/>
          <w:szCs w:val="28"/>
        </w:rPr>
        <w:t xml:space="preserve"> </w:t>
      </w:r>
      <w:r w:rsidRPr="000321DC">
        <w:rPr>
          <w:rFonts w:ascii="Times New Roman" w:hAnsi="Times New Roman"/>
          <w:sz w:val="28"/>
          <w:szCs w:val="28"/>
        </w:rPr>
        <w:t>обеспечить достижение результата предоставления гранта и плановых производственных показателей</w:t>
      </w:r>
      <w:r w:rsidR="0099057C">
        <w:rPr>
          <w:rFonts w:ascii="Times New Roman" w:hAnsi="Times New Roman"/>
          <w:sz w:val="28"/>
          <w:szCs w:val="28"/>
        </w:rPr>
        <w:t xml:space="preserve"> </w:t>
      </w:r>
      <w:r w:rsidR="0099057C" w:rsidRPr="0099057C">
        <w:rPr>
          <w:rFonts w:ascii="Times New Roman" w:hAnsi="Times New Roman"/>
          <w:sz w:val="28"/>
          <w:szCs w:val="28"/>
          <w:highlight w:val="green"/>
        </w:rPr>
        <w:t>(целевых показателей)</w:t>
      </w:r>
      <w:r w:rsidRPr="000321DC">
        <w:rPr>
          <w:rFonts w:ascii="Times New Roman" w:hAnsi="Times New Roman"/>
          <w:sz w:val="28"/>
          <w:szCs w:val="28"/>
        </w:rPr>
        <w:t>, предусмотренных проектом;</w:t>
      </w:r>
    </w:p>
    <w:p w:rsidR="00110FA4" w:rsidRPr="00EF2D9B" w:rsidRDefault="00110FA4" w:rsidP="000321DC">
      <w:pPr>
        <w:spacing w:after="0" w:line="240" w:lineRule="auto"/>
        <w:ind w:firstLine="709"/>
        <w:jc w:val="both"/>
        <w:rPr>
          <w:rFonts w:ascii="Times New Roman" w:hAnsi="Times New Roman"/>
          <w:strike/>
          <w:color w:val="FF0000"/>
          <w:sz w:val="28"/>
          <w:szCs w:val="28"/>
        </w:rPr>
      </w:pPr>
      <w:r w:rsidRPr="00EF2D9B">
        <w:rPr>
          <w:rFonts w:ascii="Times New Roman" w:hAnsi="Times New Roman"/>
          <w:strike/>
          <w:color w:val="FF0000"/>
          <w:sz w:val="28"/>
          <w:szCs w:val="28"/>
        </w:rPr>
        <w:t>б)</w:t>
      </w:r>
      <w:r w:rsidR="004A4326" w:rsidRPr="00EF2D9B">
        <w:rPr>
          <w:rFonts w:ascii="Times New Roman" w:hAnsi="Times New Roman"/>
          <w:strike/>
          <w:color w:val="FF0000"/>
          <w:sz w:val="28"/>
          <w:szCs w:val="28"/>
        </w:rPr>
        <w:t> </w:t>
      </w:r>
      <w:r w:rsidRPr="00EF2D9B">
        <w:rPr>
          <w:rFonts w:ascii="Times New Roman" w:hAnsi="Times New Roman"/>
          <w:strike/>
          <w:color w:val="FF0000"/>
          <w:sz w:val="28"/>
          <w:szCs w:val="28"/>
        </w:rPr>
        <w:t>обязательство</w:t>
      </w:r>
      <w:r w:rsidR="007E3F61" w:rsidRPr="00EF2D9B">
        <w:rPr>
          <w:rFonts w:ascii="Times New Roman" w:hAnsi="Times New Roman"/>
          <w:strike/>
          <w:color w:val="FF0000"/>
          <w:sz w:val="28"/>
          <w:szCs w:val="28"/>
        </w:rPr>
        <w:t xml:space="preserve"> </w:t>
      </w:r>
      <w:proofErr w:type="spellStart"/>
      <w:r w:rsidR="007E3F61" w:rsidRPr="00EF2D9B">
        <w:rPr>
          <w:rFonts w:ascii="Times New Roman" w:hAnsi="Times New Roman"/>
          <w:strike/>
          <w:color w:val="FF0000"/>
          <w:sz w:val="28"/>
          <w:szCs w:val="28"/>
        </w:rPr>
        <w:t>гран</w:t>
      </w:r>
      <w:r w:rsidR="001B38C2" w:rsidRPr="00EF2D9B">
        <w:rPr>
          <w:rFonts w:ascii="Times New Roman" w:hAnsi="Times New Roman"/>
          <w:strike/>
          <w:color w:val="FF0000"/>
          <w:sz w:val="28"/>
          <w:szCs w:val="28"/>
        </w:rPr>
        <w:t>тополучателя</w:t>
      </w:r>
      <w:proofErr w:type="spellEnd"/>
      <w:r w:rsidRPr="00EF2D9B">
        <w:rPr>
          <w:rFonts w:ascii="Times New Roman" w:hAnsi="Times New Roman"/>
          <w:strike/>
          <w:color w:val="FF0000"/>
          <w:sz w:val="28"/>
          <w:szCs w:val="28"/>
        </w:rPr>
        <w:t xml:space="preserve"> трудоустроить не менее одного нового постоянного работника, в срок не позднее 18 месяцев со дня предоставления гранта;</w:t>
      </w:r>
    </w:p>
    <w:p w:rsidR="00EF2D9B" w:rsidRPr="000321DC" w:rsidRDefault="00EF2D9B" w:rsidP="000321DC">
      <w:pPr>
        <w:spacing w:after="0" w:line="240" w:lineRule="auto"/>
        <w:ind w:firstLine="709"/>
        <w:jc w:val="both"/>
        <w:rPr>
          <w:rFonts w:ascii="Times New Roman" w:hAnsi="Times New Roman"/>
          <w:sz w:val="28"/>
          <w:szCs w:val="28"/>
        </w:rPr>
      </w:pPr>
      <w:r w:rsidRPr="00BC2482">
        <w:rPr>
          <w:rFonts w:ascii="Times New Roman" w:hAnsi="Times New Roman"/>
          <w:sz w:val="28"/>
          <w:szCs w:val="28"/>
          <w:highlight w:val="green"/>
        </w:rPr>
        <w:lastRenderedPageBreak/>
        <w:t xml:space="preserve">б) обязательство </w:t>
      </w:r>
      <w:proofErr w:type="spellStart"/>
      <w:r w:rsidRPr="00BC2482">
        <w:rPr>
          <w:rFonts w:ascii="Times New Roman" w:hAnsi="Times New Roman"/>
          <w:sz w:val="28"/>
          <w:szCs w:val="28"/>
          <w:highlight w:val="green"/>
        </w:rPr>
        <w:t>грантополучателя</w:t>
      </w:r>
      <w:proofErr w:type="spellEnd"/>
      <w:r w:rsidRPr="00BC2482">
        <w:rPr>
          <w:rFonts w:ascii="Times New Roman" w:hAnsi="Times New Roman"/>
          <w:sz w:val="28"/>
          <w:szCs w:val="28"/>
          <w:highlight w:val="green"/>
        </w:rPr>
        <w:t xml:space="preserve"> трудоустроить не менее 2 новых постоянных работников, если размер гранта </w:t>
      </w:r>
      <w:r w:rsidR="00BC2482" w:rsidRPr="00BC2482">
        <w:rPr>
          <w:rFonts w:ascii="Times New Roman" w:hAnsi="Times New Roman"/>
          <w:sz w:val="28"/>
          <w:szCs w:val="28"/>
          <w:highlight w:val="green"/>
        </w:rPr>
        <w:t>составляет 5 млн</w:t>
      </w:r>
      <w:r w:rsidRPr="00BC2482">
        <w:rPr>
          <w:rFonts w:ascii="Times New Roman" w:hAnsi="Times New Roman"/>
          <w:sz w:val="28"/>
          <w:szCs w:val="28"/>
          <w:highlight w:val="green"/>
        </w:rPr>
        <w:t xml:space="preserve"> рублей или более, и не менее одного нового постоянного работника, если размер гранта составляет</w:t>
      </w:r>
      <w:r w:rsidR="00BC2482" w:rsidRPr="00BC2482">
        <w:rPr>
          <w:rFonts w:ascii="Times New Roman" w:hAnsi="Times New Roman"/>
          <w:sz w:val="28"/>
          <w:szCs w:val="28"/>
          <w:highlight w:val="green"/>
        </w:rPr>
        <w:t xml:space="preserve"> менее 5 млн</w:t>
      </w:r>
      <w:r w:rsidRPr="00BC2482">
        <w:rPr>
          <w:rFonts w:ascii="Times New Roman" w:hAnsi="Times New Roman"/>
          <w:sz w:val="28"/>
          <w:szCs w:val="28"/>
          <w:highlight w:val="green"/>
        </w:rPr>
        <w:t xml:space="preserve"> рублей (при этом глава крестьянского (фермерского) хозяйства и (или) индивидуальный предприниматель учитываются в качестве новых постоянных работников)</w:t>
      </w:r>
      <w:r w:rsidR="00BC2482" w:rsidRPr="00BC2482">
        <w:rPr>
          <w:rFonts w:ascii="Times New Roman" w:hAnsi="Times New Roman"/>
          <w:sz w:val="28"/>
          <w:szCs w:val="28"/>
          <w:highlight w:val="green"/>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в)</w:t>
      </w:r>
      <w:r w:rsidR="004A4326" w:rsidRPr="000321DC">
        <w:rPr>
          <w:rFonts w:ascii="Times New Roman" w:hAnsi="Times New Roman"/>
          <w:sz w:val="28"/>
          <w:szCs w:val="28"/>
        </w:rPr>
        <w:t> </w:t>
      </w:r>
      <w:r w:rsidRPr="000321DC">
        <w:rPr>
          <w:rFonts w:ascii="Times New Roman" w:hAnsi="Times New Roman"/>
          <w:sz w:val="28"/>
          <w:szCs w:val="28"/>
        </w:rPr>
        <w:t>обязательство</w:t>
      </w:r>
      <w:r w:rsidR="007E3F61" w:rsidRPr="000321DC">
        <w:rPr>
          <w:rFonts w:ascii="Times New Roman" w:hAnsi="Times New Roman"/>
          <w:sz w:val="28"/>
          <w:szCs w:val="28"/>
        </w:rPr>
        <w:t xml:space="preserve"> </w:t>
      </w:r>
      <w:proofErr w:type="spellStart"/>
      <w:r w:rsidR="007E3F61" w:rsidRPr="000321DC">
        <w:rPr>
          <w:rFonts w:ascii="Times New Roman" w:hAnsi="Times New Roman"/>
          <w:sz w:val="28"/>
          <w:szCs w:val="28"/>
        </w:rPr>
        <w:t>гран</w:t>
      </w:r>
      <w:r w:rsidR="001B38C2" w:rsidRPr="000321DC">
        <w:rPr>
          <w:rFonts w:ascii="Times New Roman" w:hAnsi="Times New Roman"/>
          <w:sz w:val="28"/>
          <w:szCs w:val="28"/>
        </w:rPr>
        <w:t>тополучателя</w:t>
      </w:r>
      <w:proofErr w:type="spellEnd"/>
      <w:r w:rsidRPr="000321DC">
        <w:rPr>
          <w:rFonts w:ascii="Times New Roman" w:hAnsi="Times New Roman"/>
          <w:sz w:val="28"/>
          <w:szCs w:val="28"/>
        </w:rPr>
        <w:t xml:space="preserve"> сохранить созданные новые постоянные рабочие места в течение </w:t>
      </w:r>
      <w:r w:rsidRPr="00BC2482">
        <w:rPr>
          <w:rFonts w:ascii="Times New Roman" w:hAnsi="Times New Roman"/>
          <w:strike/>
          <w:color w:val="FF0000"/>
          <w:sz w:val="28"/>
          <w:szCs w:val="28"/>
        </w:rPr>
        <w:t>3</w:t>
      </w:r>
      <w:r w:rsidRPr="000321DC">
        <w:rPr>
          <w:rFonts w:ascii="Times New Roman" w:hAnsi="Times New Roman"/>
          <w:sz w:val="28"/>
          <w:szCs w:val="28"/>
        </w:rPr>
        <w:t xml:space="preserve"> </w:t>
      </w:r>
      <w:r w:rsidR="00BC2482" w:rsidRPr="00BC2482">
        <w:rPr>
          <w:rFonts w:ascii="Times New Roman" w:hAnsi="Times New Roman"/>
          <w:sz w:val="28"/>
          <w:szCs w:val="28"/>
          <w:highlight w:val="green"/>
        </w:rPr>
        <w:t>5</w:t>
      </w:r>
      <w:r w:rsidR="00BC2482">
        <w:rPr>
          <w:rFonts w:ascii="Times New Roman" w:hAnsi="Times New Roman"/>
          <w:sz w:val="28"/>
          <w:szCs w:val="28"/>
        </w:rPr>
        <w:t xml:space="preserve"> </w:t>
      </w:r>
      <w:r w:rsidRPr="000321DC">
        <w:rPr>
          <w:rFonts w:ascii="Times New Roman" w:hAnsi="Times New Roman"/>
          <w:sz w:val="28"/>
          <w:szCs w:val="28"/>
        </w:rPr>
        <w:t>лет с даты получения гранта в рамках реализации проекта;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г)</w:t>
      </w:r>
      <w:r w:rsidR="004A4326" w:rsidRPr="000321DC">
        <w:rPr>
          <w:rFonts w:ascii="Times New Roman" w:hAnsi="Times New Roman"/>
          <w:sz w:val="28"/>
          <w:szCs w:val="28"/>
        </w:rPr>
        <w:t> </w:t>
      </w:r>
      <w:r w:rsidRPr="000321DC">
        <w:rPr>
          <w:rFonts w:ascii="Times New Roman" w:hAnsi="Times New Roman"/>
          <w:sz w:val="28"/>
          <w:szCs w:val="28"/>
        </w:rPr>
        <w:t>обязательство</w:t>
      </w:r>
      <w:r w:rsidR="007E3F61" w:rsidRPr="000321DC">
        <w:rPr>
          <w:rFonts w:ascii="Times New Roman" w:hAnsi="Times New Roman"/>
          <w:sz w:val="28"/>
          <w:szCs w:val="28"/>
        </w:rPr>
        <w:t xml:space="preserve"> </w:t>
      </w:r>
      <w:proofErr w:type="spellStart"/>
      <w:r w:rsidR="007E3F61" w:rsidRPr="000321DC">
        <w:rPr>
          <w:rFonts w:ascii="Times New Roman" w:hAnsi="Times New Roman"/>
          <w:sz w:val="28"/>
          <w:szCs w:val="28"/>
        </w:rPr>
        <w:t>гран</w:t>
      </w:r>
      <w:r w:rsidR="001B38C2" w:rsidRPr="000321DC">
        <w:rPr>
          <w:rFonts w:ascii="Times New Roman" w:hAnsi="Times New Roman"/>
          <w:sz w:val="28"/>
          <w:szCs w:val="28"/>
        </w:rPr>
        <w:t>тополучателя</w:t>
      </w:r>
      <w:proofErr w:type="spellEnd"/>
      <w:r w:rsidRPr="000321DC">
        <w:rPr>
          <w:rFonts w:ascii="Times New Roman" w:hAnsi="Times New Roman"/>
          <w:sz w:val="28"/>
          <w:szCs w:val="28"/>
        </w:rPr>
        <w:t xml:space="preserve"> освоить средства гранта в течение не более 18 месяцев со дня его поступления на </w:t>
      </w:r>
      <w:r w:rsidRPr="00BC2482">
        <w:rPr>
          <w:rFonts w:ascii="Times New Roman" w:hAnsi="Times New Roman"/>
          <w:strike/>
          <w:color w:val="FF0000"/>
          <w:sz w:val="28"/>
          <w:szCs w:val="28"/>
        </w:rPr>
        <w:t>расчетный или корреспондентский</w:t>
      </w:r>
      <w:r w:rsidRPr="00BC2482">
        <w:rPr>
          <w:rFonts w:ascii="Times New Roman" w:hAnsi="Times New Roman"/>
          <w:color w:val="FF0000"/>
          <w:sz w:val="28"/>
          <w:szCs w:val="28"/>
        </w:rPr>
        <w:t xml:space="preserve"> </w:t>
      </w:r>
      <w:r w:rsidRPr="000321DC">
        <w:rPr>
          <w:rFonts w:ascii="Times New Roman" w:hAnsi="Times New Roman"/>
          <w:sz w:val="28"/>
          <w:szCs w:val="28"/>
        </w:rPr>
        <w:t xml:space="preserve">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открытый им в учреждениях Центрального банка Российской Федерации или кредитн</w:t>
      </w:r>
      <w:r w:rsidR="00407CD6" w:rsidRPr="000321DC">
        <w:rPr>
          <w:rFonts w:ascii="Times New Roman" w:hAnsi="Times New Roman"/>
          <w:sz w:val="28"/>
          <w:szCs w:val="28"/>
        </w:rPr>
        <w:t>ых</w:t>
      </w:r>
      <w:r w:rsidRPr="000321DC">
        <w:rPr>
          <w:rFonts w:ascii="Times New Roman" w:hAnsi="Times New Roman"/>
          <w:sz w:val="28"/>
          <w:szCs w:val="28"/>
        </w:rPr>
        <w:t xml:space="preserve"> организаци</w:t>
      </w:r>
      <w:r w:rsidR="00407CD6" w:rsidRPr="000321DC">
        <w:rPr>
          <w:rFonts w:ascii="Times New Roman" w:hAnsi="Times New Roman"/>
          <w:sz w:val="28"/>
          <w:szCs w:val="28"/>
        </w:rPr>
        <w:t>й</w:t>
      </w:r>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д)</w:t>
      </w:r>
      <w:r w:rsidR="004A4326" w:rsidRPr="000321DC">
        <w:rPr>
          <w:rFonts w:ascii="Times New Roman" w:hAnsi="Times New Roman"/>
          <w:sz w:val="28"/>
          <w:szCs w:val="28"/>
        </w:rPr>
        <w:t> </w:t>
      </w:r>
      <w:r w:rsidRPr="000321DC">
        <w:rPr>
          <w:rFonts w:ascii="Times New Roman" w:hAnsi="Times New Roman"/>
          <w:sz w:val="28"/>
          <w:szCs w:val="28"/>
        </w:rPr>
        <w:t>обязательство</w:t>
      </w:r>
      <w:r w:rsidR="001B38C2" w:rsidRPr="000321DC">
        <w:rPr>
          <w:rFonts w:ascii="Times New Roman" w:hAnsi="Times New Roman"/>
          <w:sz w:val="28"/>
          <w:szCs w:val="28"/>
        </w:rPr>
        <w:t xml:space="preserve"> </w:t>
      </w:r>
      <w:proofErr w:type="spellStart"/>
      <w:r w:rsidR="001B38C2"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осуществлять свою деятельность и представлять отчетность о реализации проекта в Министерство в течение не менее </w:t>
      </w:r>
      <w:r w:rsidRPr="00BC2482">
        <w:rPr>
          <w:rFonts w:ascii="Times New Roman" w:hAnsi="Times New Roman"/>
          <w:strike/>
          <w:color w:val="FF0000"/>
          <w:sz w:val="28"/>
          <w:szCs w:val="28"/>
        </w:rPr>
        <w:t>3</w:t>
      </w:r>
      <w:r w:rsidRPr="000321DC">
        <w:rPr>
          <w:rFonts w:ascii="Times New Roman" w:hAnsi="Times New Roman"/>
          <w:sz w:val="28"/>
          <w:szCs w:val="28"/>
        </w:rPr>
        <w:t xml:space="preserve"> </w:t>
      </w:r>
      <w:r w:rsidR="00BC2482" w:rsidRPr="00BC2482">
        <w:rPr>
          <w:rFonts w:ascii="Times New Roman" w:hAnsi="Times New Roman"/>
          <w:sz w:val="28"/>
          <w:szCs w:val="28"/>
          <w:highlight w:val="green"/>
        </w:rPr>
        <w:t>5</w:t>
      </w:r>
      <w:r w:rsidR="00BC2482">
        <w:rPr>
          <w:rFonts w:ascii="Times New Roman" w:hAnsi="Times New Roman"/>
          <w:sz w:val="28"/>
          <w:szCs w:val="28"/>
        </w:rPr>
        <w:t xml:space="preserve"> </w:t>
      </w:r>
      <w:r w:rsidRPr="000321DC">
        <w:rPr>
          <w:rFonts w:ascii="Times New Roman" w:hAnsi="Times New Roman"/>
          <w:sz w:val="28"/>
          <w:szCs w:val="28"/>
        </w:rPr>
        <w:t>лет со дня получения гранта по формам и в сроки, установленные соглашением и настоящим Порядком;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е)</w:t>
      </w:r>
      <w:r w:rsidR="004A4326" w:rsidRPr="000321DC">
        <w:rPr>
          <w:rFonts w:ascii="Times New Roman" w:hAnsi="Times New Roman"/>
          <w:sz w:val="28"/>
          <w:szCs w:val="28"/>
        </w:rPr>
        <w:t> </w:t>
      </w:r>
      <w:r w:rsidRPr="000321DC">
        <w:rPr>
          <w:rFonts w:ascii="Times New Roman" w:hAnsi="Times New Roman"/>
          <w:sz w:val="28"/>
          <w:szCs w:val="28"/>
        </w:rPr>
        <w:t>обязательство</w:t>
      </w:r>
      <w:r w:rsidR="001B38C2" w:rsidRPr="000321DC">
        <w:rPr>
          <w:rFonts w:ascii="Times New Roman" w:hAnsi="Times New Roman"/>
          <w:sz w:val="28"/>
          <w:szCs w:val="28"/>
        </w:rPr>
        <w:t xml:space="preserve"> </w:t>
      </w:r>
      <w:proofErr w:type="spellStart"/>
      <w:r w:rsidR="001B38C2"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финансировать 10 процентов расходов на реализацию проекта за счет собственных средств </w:t>
      </w:r>
      <w:r w:rsidRPr="009209E2">
        <w:rPr>
          <w:rFonts w:ascii="Times New Roman" w:hAnsi="Times New Roman"/>
          <w:strike/>
          <w:color w:val="FF0000"/>
          <w:sz w:val="28"/>
          <w:szCs w:val="28"/>
        </w:rPr>
        <w:t>и (или) за счет заемных средств, в том числе непосредственно за счет собственных средств не менее 10</w:t>
      </w:r>
      <w:r w:rsidR="00F129F9" w:rsidRPr="009209E2">
        <w:rPr>
          <w:rFonts w:ascii="Times New Roman" w:hAnsi="Times New Roman"/>
          <w:strike/>
          <w:color w:val="FF0000"/>
          <w:sz w:val="28"/>
          <w:szCs w:val="28"/>
        </w:rPr>
        <w:t> </w:t>
      </w:r>
      <w:r w:rsidRPr="009209E2">
        <w:rPr>
          <w:rFonts w:ascii="Times New Roman" w:hAnsi="Times New Roman"/>
          <w:strike/>
          <w:color w:val="FF0000"/>
          <w:sz w:val="28"/>
          <w:szCs w:val="28"/>
        </w:rPr>
        <w:t xml:space="preserve">процентов от общего объема </w:t>
      </w:r>
      <w:r w:rsidR="00601BEF" w:rsidRPr="009209E2">
        <w:rPr>
          <w:rFonts w:ascii="Times New Roman" w:hAnsi="Times New Roman"/>
          <w:strike/>
          <w:color w:val="FF0000"/>
          <w:sz w:val="28"/>
          <w:szCs w:val="28"/>
        </w:rPr>
        <w:t>затрат</w:t>
      </w:r>
      <w:r w:rsidRPr="009209E2">
        <w:rPr>
          <w:rFonts w:ascii="Times New Roman" w:hAnsi="Times New Roman"/>
          <w:strike/>
          <w:color w:val="FF0000"/>
          <w:sz w:val="28"/>
          <w:szCs w:val="28"/>
        </w:rPr>
        <w:t>, указанного на его реализацию</w:t>
      </w:r>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ж)</w:t>
      </w:r>
      <w:r w:rsidR="004A4326" w:rsidRPr="000321DC">
        <w:rPr>
          <w:rFonts w:ascii="Times New Roman" w:hAnsi="Times New Roman"/>
          <w:sz w:val="28"/>
          <w:szCs w:val="28"/>
        </w:rPr>
        <w:t> </w:t>
      </w:r>
      <w:r w:rsidRPr="000321DC">
        <w:rPr>
          <w:rFonts w:ascii="Times New Roman" w:hAnsi="Times New Roman"/>
          <w:sz w:val="28"/>
          <w:szCs w:val="28"/>
        </w:rPr>
        <w:t>обязательство</w:t>
      </w:r>
      <w:r w:rsidR="001B38C2" w:rsidRPr="000321DC">
        <w:rPr>
          <w:rFonts w:ascii="Times New Roman" w:hAnsi="Times New Roman"/>
          <w:sz w:val="28"/>
          <w:szCs w:val="28"/>
        </w:rPr>
        <w:t xml:space="preserve"> </w:t>
      </w:r>
      <w:proofErr w:type="spellStart"/>
      <w:r w:rsidR="001B38C2"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согласовывать с Министерством реализацию, передачу в аренду, залог и (или) отчуждение имущества, приобретенного с участием средств гранта при условии не</w:t>
      </w:r>
      <w:r w:rsidR="007E3F61" w:rsidRPr="000321DC">
        <w:rPr>
          <w:rFonts w:ascii="Times New Roman" w:hAnsi="Times New Roman"/>
          <w:sz w:val="28"/>
          <w:szCs w:val="28"/>
        </w:rPr>
        <w:t xml:space="preserve"> </w:t>
      </w:r>
      <w:r w:rsidRPr="000321DC">
        <w:rPr>
          <w:rFonts w:ascii="Times New Roman" w:hAnsi="Times New Roman"/>
          <w:sz w:val="28"/>
          <w:szCs w:val="28"/>
        </w:rPr>
        <w:t xml:space="preserve">ухудшения плановых показателей деятельности, предусмотренных проектом и соглашением; </w:t>
      </w:r>
    </w:p>
    <w:p w:rsidR="00110FA4" w:rsidRPr="00243F29" w:rsidRDefault="00110FA4" w:rsidP="000321DC">
      <w:pPr>
        <w:spacing w:after="0" w:line="240" w:lineRule="auto"/>
        <w:ind w:firstLine="709"/>
        <w:jc w:val="both"/>
        <w:rPr>
          <w:rFonts w:ascii="Times New Roman" w:hAnsi="Times New Roman"/>
          <w:strike/>
          <w:color w:val="FF0000"/>
          <w:sz w:val="28"/>
          <w:szCs w:val="28"/>
        </w:rPr>
      </w:pPr>
      <w:r w:rsidRPr="00243F29">
        <w:rPr>
          <w:rFonts w:ascii="Times New Roman" w:hAnsi="Times New Roman"/>
          <w:strike/>
          <w:color w:val="FF0000"/>
          <w:sz w:val="28"/>
          <w:szCs w:val="28"/>
        </w:rPr>
        <w:t>з)</w:t>
      </w:r>
      <w:r w:rsidR="004A4326" w:rsidRPr="00243F29">
        <w:rPr>
          <w:rFonts w:ascii="Times New Roman" w:hAnsi="Times New Roman"/>
          <w:strike/>
          <w:color w:val="FF0000"/>
          <w:sz w:val="28"/>
          <w:szCs w:val="28"/>
        </w:rPr>
        <w:t> </w:t>
      </w:r>
      <w:r w:rsidRPr="00243F29">
        <w:rPr>
          <w:rFonts w:ascii="Times New Roman" w:hAnsi="Times New Roman"/>
          <w:strike/>
          <w:color w:val="FF0000"/>
          <w:sz w:val="28"/>
          <w:szCs w:val="28"/>
        </w:rPr>
        <w:t>обязательство</w:t>
      </w:r>
      <w:r w:rsidR="007E3F61" w:rsidRPr="00243F29">
        <w:rPr>
          <w:rFonts w:ascii="Times New Roman" w:hAnsi="Times New Roman"/>
          <w:strike/>
          <w:color w:val="FF0000"/>
          <w:sz w:val="28"/>
          <w:szCs w:val="28"/>
        </w:rPr>
        <w:t xml:space="preserve"> </w:t>
      </w:r>
      <w:proofErr w:type="spellStart"/>
      <w:r w:rsidR="007E3F61" w:rsidRPr="00243F29">
        <w:rPr>
          <w:rFonts w:ascii="Times New Roman" w:hAnsi="Times New Roman"/>
          <w:strike/>
          <w:color w:val="FF0000"/>
          <w:sz w:val="28"/>
          <w:szCs w:val="28"/>
        </w:rPr>
        <w:t>гран</w:t>
      </w:r>
      <w:r w:rsidR="001B38C2" w:rsidRPr="00243F29">
        <w:rPr>
          <w:rFonts w:ascii="Times New Roman" w:hAnsi="Times New Roman"/>
          <w:strike/>
          <w:color w:val="FF0000"/>
          <w:sz w:val="28"/>
          <w:szCs w:val="28"/>
        </w:rPr>
        <w:t>тополучателя</w:t>
      </w:r>
      <w:proofErr w:type="spellEnd"/>
      <w:r w:rsidRPr="00243F29">
        <w:rPr>
          <w:rFonts w:ascii="Times New Roman" w:hAnsi="Times New Roman"/>
          <w:strike/>
          <w:color w:val="FF0000"/>
          <w:sz w:val="28"/>
          <w:szCs w:val="28"/>
        </w:rPr>
        <w:t xml:space="preserve"> в случае </w:t>
      </w:r>
      <w:proofErr w:type="spellStart"/>
      <w:r w:rsidRPr="00243F29">
        <w:rPr>
          <w:rFonts w:ascii="Times New Roman" w:hAnsi="Times New Roman"/>
          <w:strike/>
          <w:color w:val="FF0000"/>
          <w:sz w:val="28"/>
          <w:szCs w:val="28"/>
        </w:rPr>
        <w:t>недостижения</w:t>
      </w:r>
      <w:proofErr w:type="spellEnd"/>
      <w:r w:rsidRPr="00243F29">
        <w:rPr>
          <w:rFonts w:ascii="Times New Roman" w:hAnsi="Times New Roman"/>
          <w:strike/>
          <w:color w:val="FF0000"/>
          <w:sz w:val="28"/>
          <w:szCs w:val="28"/>
        </w:rPr>
        <w:t xml:space="preserve"> плановых показателей деятельности, предусмотренных проектом, представить до </w:t>
      </w:r>
      <w:r w:rsidR="00F129F9" w:rsidRPr="00243F29">
        <w:rPr>
          <w:rFonts w:ascii="Times New Roman" w:hAnsi="Times New Roman"/>
          <w:strike/>
          <w:color w:val="FF0000"/>
          <w:sz w:val="28"/>
          <w:szCs w:val="28"/>
        </w:rPr>
        <w:br/>
      </w:r>
      <w:r w:rsidRPr="00243F29">
        <w:rPr>
          <w:rFonts w:ascii="Times New Roman" w:hAnsi="Times New Roman"/>
          <w:strike/>
          <w:color w:val="FF0000"/>
          <w:sz w:val="28"/>
          <w:szCs w:val="28"/>
        </w:rPr>
        <w:t xml:space="preserve">1 апреля года, следующего за годом, в котором показатель деятельности не был выполнен, письменное обоснование </w:t>
      </w:r>
      <w:proofErr w:type="spellStart"/>
      <w:r w:rsidRPr="00243F29">
        <w:rPr>
          <w:rFonts w:ascii="Times New Roman" w:hAnsi="Times New Roman"/>
          <w:strike/>
          <w:color w:val="FF0000"/>
          <w:sz w:val="28"/>
          <w:szCs w:val="28"/>
        </w:rPr>
        <w:t>недостижения</w:t>
      </w:r>
      <w:proofErr w:type="spellEnd"/>
      <w:r w:rsidRPr="00243F29">
        <w:rPr>
          <w:rFonts w:ascii="Times New Roman" w:hAnsi="Times New Roman"/>
          <w:strike/>
          <w:color w:val="FF0000"/>
          <w:sz w:val="28"/>
          <w:szCs w:val="28"/>
        </w:rPr>
        <w:t xml:space="preserve"> плановых показателей деятельности. В случае принятия Министерством решения о необходимости внесения изменений в проект и соглашение, заключенное между </w:t>
      </w:r>
      <w:proofErr w:type="spellStart"/>
      <w:r w:rsidRPr="00243F29">
        <w:rPr>
          <w:rFonts w:ascii="Times New Roman" w:hAnsi="Times New Roman"/>
          <w:strike/>
          <w:color w:val="FF0000"/>
          <w:sz w:val="28"/>
          <w:szCs w:val="28"/>
        </w:rPr>
        <w:t>грантополучателем</w:t>
      </w:r>
      <w:proofErr w:type="spellEnd"/>
      <w:r w:rsidRPr="00243F29">
        <w:rPr>
          <w:rFonts w:ascii="Times New Roman" w:hAnsi="Times New Roman"/>
          <w:strike/>
          <w:color w:val="FF0000"/>
          <w:sz w:val="28"/>
          <w:szCs w:val="28"/>
        </w:rPr>
        <w:t xml:space="preserve"> и Министерством, </w:t>
      </w:r>
      <w:proofErr w:type="spellStart"/>
      <w:r w:rsidRPr="00243F29">
        <w:rPr>
          <w:rFonts w:ascii="Times New Roman" w:hAnsi="Times New Roman"/>
          <w:strike/>
          <w:color w:val="FF0000"/>
          <w:sz w:val="28"/>
          <w:szCs w:val="28"/>
        </w:rPr>
        <w:t>грантополучатель</w:t>
      </w:r>
      <w:proofErr w:type="spellEnd"/>
      <w:r w:rsidRPr="00243F29">
        <w:rPr>
          <w:rFonts w:ascii="Times New Roman" w:hAnsi="Times New Roman"/>
          <w:strike/>
          <w:color w:val="FF0000"/>
          <w:sz w:val="28"/>
          <w:szCs w:val="28"/>
        </w:rPr>
        <w:t xml:space="preserve"> предоставляет актуализированный проект в Министерство в срок, не превышающий 45 календарных дней со дня получения </w:t>
      </w:r>
      <w:proofErr w:type="gramStart"/>
      <w:r w:rsidRPr="00243F29">
        <w:rPr>
          <w:rFonts w:ascii="Times New Roman" w:hAnsi="Times New Roman"/>
          <w:strike/>
          <w:color w:val="FF0000"/>
          <w:sz w:val="28"/>
          <w:szCs w:val="28"/>
        </w:rPr>
        <w:t>соответствующего решения</w:t>
      </w:r>
      <w:proofErr w:type="gramEnd"/>
      <w:r w:rsidR="00407CD6" w:rsidRPr="00243F29">
        <w:rPr>
          <w:rFonts w:ascii="Times New Roman" w:hAnsi="Times New Roman"/>
          <w:strike/>
          <w:color w:val="FF0000"/>
          <w:sz w:val="28"/>
          <w:szCs w:val="28"/>
        </w:rPr>
        <w:t xml:space="preserve"> направленного </w:t>
      </w:r>
      <w:proofErr w:type="spellStart"/>
      <w:r w:rsidR="00407CD6" w:rsidRPr="00243F29">
        <w:rPr>
          <w:rFonts w:ascii="Times New Roman" w:hAnsi="Times New Roman"/>
          <w:strike/>
          <w:color w:val="FF0000"/>
          <w:sz w:val="28"/>
          <w:szCs w:val="28"/>
        </w:rPr>
        <w:t>грантополучателю</w:t>
      </w:r>
      <w:proofErr w:type="spellEnd"/>
      <w:r w:rsidR="00407CD6" w:rsidRPr="00243F29">
        <w:rPr>
          <w:rFonts w:ascii="Times New Roman" w:hAnsi="Times New Roman"/>
          <w:strike/>
          <w:color w:val="FF0000"/>
          <w:sz w:val="28"/>
          <w:szCs w:val="28"/>
        </w:rPr>
        <w:t xml:space="preserve"> посредствам электронной связи</w:t>
      </w:r>
      <w:r w:rsidRPr="00243F29">
        <w:rPr>
          <w:rFonts w:ascii="Times New Roman" w:hAnsi="Times New Roman"/>
          <w:strike/>
          <w:color w:val="FF0000"/>
          <w:sz w:val="28"/>
          <w:szCs w:val="28"/>
        </w:rPr>
        <w:t>;</w:t>
      </w:r>
    </w:p>
    <w:p w:rsidR="00243F29" w:rsidRPr="000321DC" w:rsidRDefault="00243F29" w:rsidP="000321DC">
      <w:pPr>
        <w:spacing w:after="0" w:line="240" w:lineRule="auto"/>
        <w:ind w:firstLine="709"/>
        <w:jc w:val="both"/>
        <w:rPr>
          <w:rFonts w:ascii="Times New Roman" w:hAnsi="Times New Roman"/>
          <w:sz w:val="28"/>
          <w:szCs w:val="28"/>
        </w:rPr>
      </w:pPr>
      <w:r w:rsidRPr="001C1E06">
        <w:rPr>
          <w:rFonts w:ascii="Times New Roman" w:hAnsi="Times New Roman"/>
          <w:sz w:val="28"/>
          <w:szCs w:val="28"/>
          <w:highlight w:val="green"/>
        </w:rPr>
        <w:t xml:space="preserve">з) обязательство </w:t>
      </w:r>
      <w:proofErr w:type="spellStart"/>
      <w:r w:rsidRPr="001C1E06">
        <w:rPr>
          <w:rFonts w:ascii="Times New Roman" w:hAnsi="Times New Roman"/>
          <w:sz w:val="28"/>
          <w:szCs w:val="28"/>
          <w:highlight w:val="green"/>
        </w:rPr>
        <w:t>грантополучателя</w:t>
      </w:r>
      <w:proofErr w:type="spellEnd"/>
      <w:r w:rsidRPr="001C1E06">
        <w:rPr>
          <w:rFonts w:ascii="Times New Roman" w:hAnsi="Times New Roman"/>
          <w:sz w:val="28"/>
          <w:szCs w:val="28"/>
          <w:highlight w:val="green"/>
        </w:rPr>
        <w:t xml:space="preserve"> в случае </w:t>
      </w:r>
      <w:proofErr w:type="spellStart"/>
      <w:r w:rsidRPr="001C1E06">
        <w:rPr>
          <w:rFonts w:ascii="Times New Roman" w:hAnsi="Times New Roman"/>
          <w:sz w:val="28"/>
          <w:szCs w:val="28"/>
          <w:highlight w:val="green"/>
        </w:rPr>
        <w:t>недостижения</w:t>
      </w:r>
      <w:proofErr w:type="spellEnd"/>
      <w:r w:rsidRPr="001C1E06">
        <w:rPr>
          <w:rFonts w:ascii="Times New Roman" w:hAnsi="Times New Roman"/>
          <w:sz w:val="28"/>
          <w:szCs w:val="28"/>
          <w:highlight w:val="green"/>
        </w:rPr>
        <w:t xml:space="preserve"> результата, целевых показателей предоставления гранта возвратить средства гранта, </w:t>
      </w:r>
      <w:r w:rsidR="001C1E06" w:rsidRPr="001C1E06">
        <w:rPr>
          <w:rFonts w:ascii="Times New Roman" w:hAnsi="Times New Roman"/>
          <w:sz w:val="28"/>
          <w:szCs w:val="28"/>
          <w:highlight w:val="green"/>
        </w:rPr>
        <w:t>рассчитанные</w:t>
      </w:r>
      <w:r w:rsidRPr="001C1E06">
        <w:rPr>
          <w:rFonts w:ascii="Times New Roman" w:hAnsi="Times New Roman"/>
          <w:sz w:val="28"/>
          <w:szCs w:val="28"/>
          <w:highlight w:val="green"/>
        </w:rPr>
        <w:t xml:space="preserve"> в </w:t>
      </w:r>
      <w:r w:rsidR="001C1E06" w:rsidRPr="001C1E06">
        <w:rPr>
          <w:rFonts w:ascii="Times New Roman" w:hAnsi="Times New Roman"/>
          <w:sz w:val="28"/>
          <w:szCs w:val="28"/>
          <w:highlight w:val="green"/>
        </w:rPr>
        <w:t>соответствии</w:t>
      </w:r>
      <w:r w:rsidRPr="001C1E06">
        <w:rPr>
          <w:rFonts w:ascii="Times New Roman" w:hAnsi="Times New Roman"/>
          <w:sz w:val="28"/>
          <w:szCs w:val="28"/>
          <w:highlight w:val="green"/>
        </w:rPr>
        <w:t xml:space="preserve"> с </w:t>
      </w:r>
      <w:r w:rsidR="001C1E06" w:rsidRPr="001C1E06">
        <w:rPr>
          <w:rFonts w:ascii="Times New Roman" w:hAnsi="Times New Roman"/>
          <w:sz w:val="28"/>
          <w:szCs w:val="28"/>
          <w:highlight w:val="green"/>
        </w:rPr>
        <w:t>пунктом 3 части</w:t>
      </w:r>
      <w:r w:rsidRPr="001C1E06">
        <w:rPr>
          <w:rFonts w:ascii="Times New Roman" w:hAnsi="Times New Roman"/>
          <w:sz w:val="28"/>
          <w:szCs w:val="28"/>
          <w:highlight w:val="green"/>
        </w:rPr>
        <w:t xml:space="preserve"> 40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и)</w:t>
      </w:r>
      <w:r w:rsidR="00A91FC8" w:rsidRPr="000321DC">
        <w:rPr>
          <w:rFonts w:ascii="Times New Roman" w:hAnsi="Times New Roman"/>
          <w:sz w:val="28"/>
          <w:szCs w:val="28"/>
        </w:rPr>
        <w:t> </w:t>
      </w:r>
      <w:r w:rsidRPr="000321DC">
        <w:rPr>
          <w:rFonts w:ascii="Times New Roman" w:hAnsi="Times New Roman"/>
          <w:sz w:val="28"/>
          <w:szCs w:val="28"/>
        </w:rPr>
        <w:t>документальное подтверждение права собственн</w:t>
      </w:r>
      <w:r w:rsidR="00407CD6" w:rsidRPr="000321DC">
        <w:rPr>
          <w:rFonts w:ascii="Times New Roman" w:hAnsi="Times New Roman"/>
          <w:sz w:val="28"/>
          <w:szCs w:val="28"/>
        </w:rPr>
        <w:t xml:space="preserve">ости и (или) иных прав </w:t>
      </w:r>
      <w:proofErr w:type="spellStart"/>
      <w:r w:rsidR="00407CD6"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на срок не менее </w:t>
      </w:r>
      <w:r w:rsidRPr="009209E2">
        <w:rPr>
          <w:rFonts w:ascii="Times New Roman" w:hAnsi="Times New Roman"/>
          <w:strike/>
          <w:color w:val="FF0000"/>
          <w:sz w:val="28"/>
          <w:szCs w:val="28"/>
        </w:rPr>
        <w:t>3</w:t>
      </w:r>
      <w:r w:rsidRPr="000321DC">
        <w:rPr>
          <w:rFonts w:ascii="Times New Roman" w:hAnsi="Times New Roman"/>
          <w:sz w:val="28"/>
          <w:szCs w:val="28"/>
        </w:rPr>
        <w:t xml:space="preserve"> </w:t>
      </w:r>
      <w:r w:rsidR="009209E2" w:rsidRPr="009209E2">
        <w:rPr>
          <w:rFonts w:ascii="Times New Roman" w:hAnsi="Times New Roman"/>
          <w:sz w:val="28"/>
          <w:szCs w:val="28"/>
          <w:highlight w:val="green"/>
        </w:rPr>
        <w:t>5</w:t>
      </w:r>
      <w:r w:rsidR="009209E2">
        <w:rPr>
          <w:rFonts w:ascii="Times New Roman" w:hAnsi="Times New Roman"/>
          <w:sz w:val="28"/>
          <w:szCs w:val="28"/>
        </w:rPr>
        <w:t> </w:t>
      </w:r>
      <w:r w:rsidRPr="000321DC">
        <w:rPr>
          <w:rFonts w:ascii="Times New Roman" w:hAnsi="Times New Roman"/>
          <w:sz w:val="28"/>
          <w:szCs w:val="28"/>
        </w:rPr>
        <w:t>лет на земельный участок (земельные участки), на котором осуществляется или планируется осуществлять сельскохозяйственное производство;</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к)</w:t>
      </w:r>
      <w:r w:rsidR="00A91FC8" w:rsidRPr="000321DC">
        <w:rPr>
          <w:rFonts w:ascii="Times New Roman" w:hAnsi="Times New Roman"/>
          <w:sz w:val="28"/>
          <w:szCs w:val="28"/>
        </w:rPr>
        <w:t> </w:t>
      </w:r>
      <w:r w:rsidRPr="000321DC">
        <w:rPr>
          <w:rFonts w:ascii="Times New Roman" w:hAnsi="Times New Roman"/>
          <w:sz w:val="28"/>
          <w:szCs w:val="28"/>
        </w:rPr>
        <w:t>запрет производить затраты, предусмотренные проектом, за счет иных направлений государственной поддержки;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л)</w:t>
      </w:r>
      <w:r w:rsidR="00A91FC8" w:rsidRPr="000321DC">
        <w:rPr>
          <w:rFonts w:ascii="Times New Roman" w:hAnsi="Times New Roman"/>
          <w:sz w:val="28"/>
          <w:szCs w:val="28"/>
        </w:rPr>
        <w:t> </w:t>
      </w:r>
      <w:r w:rsidRPr="000321DC">
        <w:rPr>
          <w:rFonts w:ascii="Times New Roman" w:hAnsi="Times New Roman"/>
          <w:sz w:val="28"/>
          <w:szCs w:val="28"/>
        </w:rPr>
        <w:t>запрет приобретения</w:t>
      </w:r>
      <w:r w:rsidR="00407CD6" w:rsidRPr="000321DC">
        <w:rPr>
          <w:rFonts w:ascii="Times New Roman" w:hAnsi="Times New Roman"/>
          <w:sz w:val="28"/>
          <w:szCs w:val="28"/>
        </w:rPr>
        <w:t xml:space="preserve"> </w:t>
      </w:r>
      <w:proofErr w:type="spellStart"/>
      <w:r w:rsidR="00407CD6"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имущества, ранее приобретенного с участием средств государственной поддержки, за счет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м)</w:t>
      </w:r>
      <w:r w:rsidR="00A91FC8" w:rsidRPr="000321DC">
        <w:rPr>
          <w:rFonts w:ascii="Times New Roman" w:hAnsi="Times New Roman"/>
          <w:sz w:val="28"/>
          <w:szCs w:val="28"/>
        </w:rPr>
        <w:t> </w:t>
      </w:r>
      <w:r w:rsidRPr="000321DC">
        <w:rPr>
          <w:rFonts w:ascii="Times New Roman" w:hAnsi="Times New Roman"/>
          <w:sz w:val="28"/>
          <w:szCs w:val="28"/>
        </w:rPr>
        <w:t xml:space="preserve">согласование новых условий соглашения или о расторжении соглашения при </w:t>
      </w:r>
      <w:proofErr w:type="spellStart"/>
      <w:r w:rsidRPr="000321DC">
        <w:rPr>
          <w:rFonts w:ascii="Times New Roman" w:hAnsi="Times New Roman"/>
          <w:sz w:val="28"/>
          <w:szCs w:val="28"/>
        </w:rPr>
        <w:t>недостижении</w:t>
      </w:r>
      <w:proofErr w:type="spellEnd"/>
      <w:r w:rsidRPr="000321DC">
        <w:rPr>
          <w:rFonts w:ascii="Times New Roman" w:hAnsi="Times New Roman"/>
          <w:sz w:val="28"/>
          <w:szCs w:val="28"/>
        </w:rPr>
        <w:t xml:space="preserve">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гранта в размере, определенном в соглашении;</w:t>
      </w:r>
    </w:p>
    <w:p w:rsidR="00110FA4"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н)</w:t>
      </w:r>
      <w:r w:rsidR="00A91FC8" w:rsidRPr="000321DC">
        <w:rPr>
          <w:rFonts w:ascii="Times New Roman" w:hAnsi="Times New Roman"/>
          <w:sz w:val="28"/>
          <w:szCs w:val="28"/>
        </w:rPr>
        <w:t> </w:t>
      </w:r>
      <w:r w:rsidRPr="000321DC">
        <w:rPr>
          <w:rFonts w:ascii="Times New Roman" w:hAnsi="Times New Roman"/>
          <w:sz w:val="28"/>
          <w:szCs w:val="28"/>
        </w:rPr>
        <w:t>срок</w:t>
      </w:r>
      <w:r w:rsidR="00F90025" w:rsidRPr="000321DC">
        <w:rPr>
          <w:rFonts w:ascii="Times New Roman" w:hAnsi="Times New Roman"/>
          <w:sz w:val="28"/>
          <w:szCs w:val="28"/>
        </w:rPr>
        <w:t>и</w:t>
      </w:r>
      <w:r w:rsidRPr="000321DC">
        <w:rPr>
          <w:rFonts w:ascii="Times New Roman" w:hAnsi="Times New Roman"/>
          <w:sz w:val="28"/>
          <w:szCs w:val="28"/>
        </w:rPr>
        <w:t xml:space="preserve"> и форм</w:t>
      </w:r>
      <w:r w:rsidR="00F90025" w:rsidRPr="000321DC">
        <w:rPr>
          <w:rFonts w:ascii="Times New Roman" w:hAnsi="Times New Roman"/>
          <w:sz w:val="28"/>
          <w:szCs w:val="28"/>
        </w:rPr>
        <w:t>ы</w:t>
      </w:r>
      <w:r w:rsidRPr="000321DC">
        <w:rPr>
          <w:rFonts w:ascii="Times New Roman" w:hAnsi="Times New Roman"/>
          <w:sz w:val="28"/>
          <w:szCs w:val="28"/>
        </w:rPr>
        <w:t xml:space="preserve"> представления дополнительной отчетности</w:t>
      </w:r>
      <w:r w:rsidR="00F90025" w:rsidRPr="000321DC">
        <w:rPr>
          <w:rFonts w:ascii="Times New Roman" w:hAnsi="Times New Roman"/>
          <w:sz w:val="28"/>
          <w:szCs w:val="28"/>
        </w:rPr>
        <w:t>,</w:t>
      </w:r>
      <w:r w:rsidRPr="000321DC">
        <w:rPr>
          <w:rFonts w:ascii="Times New Roman" w:hAnsi="Times New Roman"/>
          <w:sz w:val="28"/>
          <w:szCs w:val="28"/>
        </w:rPr>
        <w:t xml:space="preserve"> </w:t>
      </w:r>
      <w:r w:rsidR="00F90025" w:rsidRPr="000321DC">
        <w:rPr>
          <w:rFonts w:ascii="Times New Roman" w:hAnsi="Times New Roman"/>
          <w:sz w:val="28"/>
          <w:szCs w:val="28"/>
        </w:rPr>
        <w:t xml:space="preserve">указанной в </w:t>
      </w:r>
      <w:r w:rsidRPr="000321DC">
        <w:rPr>
          <w:rFonts w:ascii="Times New Roman" w:hAnsi="Times New Roman"/>
          <w:sz w:val="28"/>
          <w:szCs w:val="28"/>
        </w:rPr>
        <w:t>подпункта</w:t>
      </w:r>
      <w:r w:rsidR="00F90025" w:rsidRPr="000321DC">
        <w:rPr>
          <w:rFonts w:ascii="Times New Roman" w:hAnsi="Times New Roman"/>
          <w:sz w:val="28"/>
          <w:szCs w:val="28"/>
        </w:rPr>
        <w:t>х</w:t>
      </w:r>
      <w:r w:rsidRPr="000321DC">
        <w:rPr>
          <w:rFonts w:ascii="Times New Roman" w:hAnsi="Times New Roman"/>
          <w:sz w:val="28"/>
          <w:szCs w:val="28"/>
        </w:rPr>
        <w:t xml:space="preserve"> «в» и «г» пункт</w:t>
      </w:r>
      <w:r w:rsidR="00D378A6">
        <w:rPr>
          <w:rFonts w:ascii="Times New Roman" w:hAnsi="Times New Roman"/>
          <w:sz w:val="28"/>
          <w:szCs w:val="28"/>
        </w:rPr>
        <w:t>а 1 части 32 настоящего Порядка;</w:t>
      </w:r>
    </w:p>
    <w:p w:rsidR="00D378A6" w:rsidRPr="00EF2D9B" w:rsidRDefault="00D378A6" w:rsidP="00D378A6">
      <w:pPr>
        <w:spacing w:after="0" w:line="240" w:lineRule="auto"/>
        <w:ind w:firstLine="709"/>
        <w:jc w:val="both"/>
        <w:rPr>
          <w:rFonts w:ascii="Times New Roman" w:hAnsi="Times New Roman"/>
          <w:sz w:val="28"/>
          <w:szCs w:val="28"/>
        </w:rPr>
      </w:pPr>
      <w:r w:rsidRPr="00EF2D9B">
        <w:rPr>
          <w:rFonts w:ascii="Times New Roman" w:hAnsi="Times New Roman"/>
          <w:sz w:val="28"/>
          <w:szCs w:val="28"/>
        </w:rPr>
        <w:t>о) условия об ограничении и (или) запрете приобретения получателем субсидии товаров (в том числе поставляемых при выполнении работ, оказании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порядок определения которых устанавливается Прав</w:t>
      </w:r>
      <w:r w:rsidR="00EF2D9B" w:rsidRPr="00EF2D9B">
        <w:rPr>
          <w:rFonts w:ascii="Times New Roman" w:hAnsi="Times New Roman"/>
          <w:sz w:val="28"/>
          <w:szCs w:val="28"/>
        </w:rPr>
        <w:t>ительством Российской Федерации;</w:t>
      </w:r>
    </w:p>
    <w:p w:rsidR="00EF2D9B" w:rsidRPr="009209E2" w:rsidRDefault="00EF2D9B" w:rsidP="00D378A6">
      <w:pPr>
        <w:spacing w:after="0" w:line="240" w:lineRule="auto"/>
        <w:ind w:firstLine="709"/>
        <w:jc w:val="both"/>
        <w:rPr>
          <w:rFonts w:ascii="Times New Roman" w:hAnsi="Times New Roman"/>
          <w:sz w:val="28"/>
          <w:highlight w:val="green"/>
          <w:shd w:val="clear" w:color="auto" w:fill="92FF99"/>
        </w:rPr>
      </w:pPr>
      <w:r w:rsidRPr="009209E2">
        <w:rPr>
          <w:rFonts w:ascii="Times New Roman" w:hAnsi="Times New Roman"/>
          <w:sz w:val="28"/>
          <w:highlight w:val="green"/>
          <w:shd w:val="clear" w:color="auto" w:fill="92FF99"/>
        </w:rPr>
        <w:t>п) </w:t>
      </w:r>
      <w:r w:rsidRPr="009209E2">
        <w:rPr>
          <w:rFonts w:ascii="Times New Roman" w:hAnsi="Times New Roman"/>
          <w:sz w:val="28"/>
          <w:szCs w:val="28"/>
          <w:highlight w:val="green"/>
        </w:rPr>
        <w:t xml:space="preserve">обязательство </w:t>
      </w:r>
      <w:proofErr w:type="spellStart"/>
      <w:r w:rsidRPr="009209E2">
        <w:rPr>
          <w:rFonts w:ascii="Times New Roman" w:hAnsi="Times New Roman"/>
          <w:sz w:val="28"/>
          <w:szCs w:val="28"/>
          <w:highlight w:val="green"/>
        </w:rPr>
        <w:t>грантополучателя</w:t>
      </w:r>
      <w:proofErr w:type="spellEnd"/>
      <w:r w:rsidRPr="009209E2">
        <w:rPr>
          <w:rFonts w:ascii="Times New Roman" w:hAnsi="Times New Roman"/>
          <w:sz w:val="28"/>
          <w:szCs w:val="28"/>
          <w:highlight w:val="green"/>
        </w:rPr>
        <w:t xml:space="preserve"> по </w:t>
      </w:r>
      <w:r w:rsidRPr="009209E2">
        <w:rPr>
          <w:rFonts w:ascii="Times New Roman" w:hAnsi="Times New Roman"/>
          <w:sz w:val="28"/>
          <w:highlight w:val="green"/>
          <w:shd w:val="clear" w:color="auto" w:fill="92FF99"/>
        </w:rPr>
        <w:t xml:space="preserve">обеспечению ежегодного прироста объема производства сельскохозяйственной продукции в течение не менее чем 5 лет с даты получения гранта в размере не менее 7 процентов; </w:t>
      </w:r>
    </w:p>
    <w:p w:rsidR="0099057C" w:rsidRDefault="0099057C" w:rsidP="00D378A6">
      <w:pPr>
        <w:spacing w:after="0" w:line="240" w:lineRule="auto"/>
        <w:ind w:firstLine="709"/>
        <w:jc w:val="both"/>
        <w:rPr>
          <w:rFonts w:ascii="Times New Roman" w:hAnsi="Times New Roman"/>
          <w:sz w:val="28"/>
          <w:shd w:val="clear" w:color="auto" w:fill="92FF99"/>
        </w:rPr>
      </w:pPr>
      <w:r w:rsidRPr="009209E2">
        <w:rPr>
          <w:rFonts w:ascii="Times New Roman" w:hAnsi="Times New Roman"/>
          <w:sz w:val="28"/>
          <w:highlight w:val="green"/>
          <w:shd w:val="clear" w:color="auto" w:fill="92FF99"/>
        </w:rPr>
        <w:t>р) наличие справки подведомственного Министерству сельского хозяйства Российской Федерации федерального государственного бюджетного учреждения в области мелиорации, на территории обслуживания которого получателем субсидии осуществляется деятельность (далее – учреждение по мелиорации), об отсутствии у получателя субсидии просроченной задолженности перед учреждением по мелиорации за услуги по подаче (отводу) воды и (или) принятого к производству судом искового заявления учреждения по мелиорации (заявления) о взыскании с получателя субсидии задолженности по договору оказания услуг по подаче (отводу) воды в размере, превышающем 50 тыс. рублей;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91FC8" w:rsidRPr="000321DC">
        <w:rPr>
          <w:rFonts w:ascii="Times New Roman" w:hAnsi="Times New Roman"/>
          <w:sz w:val="28"/>
          <w:szCs w:val="28"/>
        </w:rPr>
        <w:t> </w:t>
      </w:r>
      <w:r w:rsidRPr="000321DC">
        <w:rPr>
          <w:rFonts w:ascii="Times New Roman" w:hAnsi="Times New Roman"/>
          <w:sz w:val="28"/>
          <w:szCs w:val="28"/>
        </w:rPr>
        <w:t>включаемые в соглашение и договоры</w:t>
      </w:r>
      <w:r w:rsidR="00016BA9" w:rsidRPr="000321DC">
        <w:rPr>
          <w:rFonts w:ascii="Times New Roman" w:hAnsi="Times New Roman"/>
          <w:sz w:val="28"/>
          <w:szCs w:val="28"/>
        </w:rPr>
        <w:t xml:space="preserve"> (соглашения)</w:t>
      </w:r>
      <w:r w:rsidRPr="000321DC">
        <w:rPr>
          <w:rFonts w:ascii="Times New Roman" w:hAnsi="Times New Roman"/>
          <w:sz w:val="28"/>
          <w:szCs w:val="28"/>
        </w:rPr>
        <w:t xml:space="preserve">, заключенные с грантополучателями: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а)</w:t>
      </w:r>
      <w:r w:rsidR="00A91FC8" w:rsidRPr="000321DC">
        <w:rPr>
          <w:rFonts w:ascii="Times New Roman" w:hAnsi="Times New Roman"/>
          <w:sz w:val="28"/>
          <w:szCs w:val="28"/>
        </w:rPr>
        <w:t> </w:t>
      </w:r>
      <w:r w:rsidRPr="000321DC">
        <w:rPr>
          <w:rFonts w:ascii="Times New Roman" w:hAnsi="Times New Roman"/>
          <w:sz w:val="28"/>
          <w:szCs w:val="28"/>
        </w:rPr>
        <w:t>запрет приобретения грантополучателями – юридическими лицами, а также иными юридическими лицами, получающими средства гранта на основании договоров (соглашений), заключенных с грантополучателями, за счет полученных из краевого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б)</w:t>
      </w:r>
      <w:r w:rsidR="00A91FC8" w:rsidRPr="000321DC">
        <w:rPr>
          <w:rFonts w:ascii="Times New Roman" w:hAnsi="Times New Roman"/>
          <w:sz w:val="28"/>
          <w:szCs w:val="28"/>
        </w:rPr>
        <w:t> </w:t>
      </w:r>
      <w:r w:rsidRPr="000321DC">
        <w:rPr>
          <w:rFonts w:ascii="Times New Roman" w:hAnsi="Times New Roman"/>
          <w:sz w:val="28"/>
          <w:szCs w:val="28"/>
        </w:rPr>
        <w:t xml:space="preserve">согласие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лиц, получающих средства гранта на основании договоров (соглашений), заключенных с грантополучателями </w:t>
      </w:r>
      <w:r w:rsidR="00A91FC8" w:rsidRPr="000321DC">
        <w:rPr>
          <w:rFonts w:ascii="Times New Roman" w:hAnsi="Times New Roman"/>
          <w:sz w:val="28"/>
          <w:szCs w:val="28"/>
        </w:rPr>
        <w:br/>
      </w:r>
      <w:r w:rsidRPr="000321DC">
        <w:rPr>
          <w:rFonts w:ascii="Times New Roman" w:hAnsi="Times New Roman"/>
          <w:sz w:val="28"/>
          <w:szCs w:val="28"/>
        </w:rPr>
        <w:t xml:space="preserve">(за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Министерством соблюдения </w:t>
      </w:r>
      <w:r w:rsidRPr="000321DC">
        <w:rPr>
          <w:rFonts w:ascii="Times New Roman" w:hAnsi="Times New Roman"/>
          <w:sz w:val="28"/>
          <w:szCs w:val="28"/>
        </w:rPr>
        <w:lastRenderedPageBreak/>
        <w:t>порядка и условий предоставления гранта, в том числе в части достижения результат</w:t>
      </w:r>
      <w:r w:rsidR="002B4FF1" w:rsidRPr="000321DC">
        <w:rPr>
          <w:rFonts w:ascii="Times New Roman" w:hAnsi="Times New Roman"/>
          <w:sz w:val="28"/>
          <w:szCs w:val="28"/>
        </w:rPr>
        <w:t>а</w:t>
      </w:r>
      <w:r w:rsidRPr="000321DC">
        <w:rPr>
          <w:rFonts w:ascii="Times New Roman" w:hAnsi="Times New Roman"/>
          <w:sz w:val="28"/>
          <w:szCs w:val="28"/>
        </w:rPr>
        <w:t xml:space="preserve"> предоставления гранта, а также проверки органами государственного финансового контроля в соответствии со статьями 268</w:t>
      </w:r>
      <w:r w:rsidRPr="000321DC">
        <w:rPr>
          <w:rFonts w:ascii="Times New Roman" w:hAnsi="Times New Roman"/>
          <w:sz w:val="28"/>
          <w:szCs w:val="28"/>
          <w:vertAlign w:val="superscript"/>
        </w:rPr>
        <w:t>1</w:t>
      </w:r>
      <w:r w:rsidRPr="000321DC">
        <w:rPr>
          <w:rFonts w:ascii="Times New Roman" w:hAnsi="Times New Roman"/>
          <w:sz w:val="28"/>
          <w:szCs w:val="28"/>
        </w:rPr>
        <w:t xml:space="preserve"> и 269</w:t>
      </w:r>
      <w:r w:rsidRPr="000321DC">
        <w:rPr>
          <w:rFonts w:ascii="Times New Roman" w:hAnsi="Times New Roman"/>
          <w:sz w:val="28"/>
          <w:szCs w:val="28"/>
          <w:vertAlign w:val="superscript"/>
        </w:rPr>
        <w:t>2</w:t>
      </w:r>
      <w:r w:rsidRPr="000321DC">
        <w:rPr>
          <w:rFonts w:ascii="Times New Roman" w:hAnsi="Times New Roman"/>
          <w:sz w:val="28"/>
          <w:szCs w:val="28"/>
        </w:rPr>
        <w:t xml:space="preserve"> Бюджетного кодекса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18.</w:t>
      </w:r>
      <w:r w:rsidR="00A91FC8" w:rsidRPr="000321DC">
        <w:rPr>
          <w:rFonts w:ascii="Times New Roman" w:hAnsi="Times New Roman"/>
          <w:sz w:val="28"/>
          <w:szCs w:val="28"/>
        </w:rPr>
        <w:t> </w:t>
      </w:r>
      <w:r w:rsidRPr="000321DC">
        <w:rPr>
          <w:rFonts w:ascii="Times New Roman" w:hAnsi="Times New Roman"/>
          <w:sz w:val="28"/>
          <w:szCs w:val="28"/>
        </w:rPr>
        <w:t>По результатам отбора с победителем (победителями) отбора заключается соглашение в системе «Электронный бюджет» (при наличии технической возможности) в соответствии с типовыми формами, установленными Министерством финансов Российской Федерации, в порядке и сроки, установленные частью 19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19.</w:t>
      </w:r>
      <w:r w:rsidR="00A91FC8" w:rsidRPr="000321DC">
        <w:rPr>
          <w:rFonts w:ascii="Times New Roman" w:hAnsi="Times New Roman"/>
          <w:sz w:val="28"/>
          <w:szCs w:val="28"/>
        </w:rPr>
        <w:t> </w:t>
      </w:r>
      <w:r w:rsidRPr="000321DC">
        <w:rPr>
          <w:rFonts w:ascii="Times New Roman" w:hAnsi="Times New Roman"/>
          <w:sz w:val="28"/>
          <w:szCs w:val="28"/>
        </w:rPr>
        <w:t xml:space="preserve">Заключение соглашения осуществляется в следующем порядке и сроки: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91FC8" w:rsidRPr="000321DC">
        <w:rPr>
          <w:rFonts w:ascii="Times New Roman" w:hAnsi="Times New Roman"/>
          <w:sz w:val="28"/>
          <w:szCs w:val="28"/>
        </w:rPr>
        <w:t> </w:t>
      </w:r>
      <w:r w:rsidRPr="000321DC">
        <w:rPr>
          <w:rFonts w:ascii="Times New Roman" w:hAnsi="Times New Roman"/>
          <w:sz w:val="28"/>
          <w:szCs w:val="28"/>
        </w:rPr>
        <w:t xml:space="preserve">Министерство в течение 10 рабочих дней со дня формирования на едином портале протокола подведения </w:t>
      </w:r>
      <w:r w:rsidR="00A91FC8" w:rsidRPr="000321DC">
        <w:rPr>
          <w:rFonts w:ascii="Times New Roman" w:hAnsi="Times New Roman"/>
          <w:sz w:val="28"/>
          <w:szCs w:val="28"/>
        </w:rPr>
        <w:t xml:space="preserve">итогов отбора в соответствии с </w:t>
      </w:r>
      <w:r w:rsidRPr="000321DC">
        <w:rPr>
          <w:rFonts w:ascii="Times New Roman" w:hAnsi="Times New Roman"/>
          <w:sz w:val="28"/>
          <w:szCs w:val="28"/>
        </w:rPr>
        <w:t>частью</w:t>
      </w:r>
      <w:r w:rsidR="00A91FC8" w:rsidRPr="000321DC">
        <w:rPr>
          <w:rFonts w:ascii="Times New Roman" w:hAnsi="Times New Roman"/>
          <w:sz w:val="28"/>
          <w:szCs w:val="28"/>
        </w:rPr>
        <w:t> </w:t>
      </w:r>
      <w:r w:rsidRPr="000321DC">
        <w:rPr>
          <w:rFonts w:ascii="Times New Roman" w:hAnsi="Times New Roman"/>
          <w:sz w:val="28"/>
          <w:szCs w:val="28"/>
        </w:rPr>
        <w:t xml:space="preserve">104 настоящего Порядка формирует проект соглашения и направляет его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посредством системы «Электронный бюджет»; </w:t>
      </w:r>
    </w:p>
    <w:p w:rsidR="00FA7678"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91FC8" w:rsidRPr="000321DC">
        <w:rPr>
          <w:rFonts w:ascii="Times New Roman" w:hAnsi="Times New Roman"/>
          <w:sz w:val="28"/>
          <w:szCs w:val="28"/>
        </w:rPr>
        <w:t> </w:t>
      </w:r>
      <w:proofErr w:type="spellStart"/>
      <w:r w:rsidR="00DF416B" w:rsidRPr="000321DC">
        <w:rPr>
          <w:rFonts w:ascii="Times New Roman" w:hAnsi="Times New Roman"/>
          <w:sz w:val="28"/>
          <w:szCs w:val="28"/>
        </w:rPr>
        <w:t>грантополучател</w:t>
      </w:r>
      <w:r w:rsidR="00FA7678" w:rsidRPr="000321DC">
        <w:rPr>
          <w:rFonts w:ascii="Times New Roman" w:hAnsi="Times New Roman"/>
          <w:sz w:val="28"/>
          <w:szCs w:val="28"/>
        </w:rPr>
        <w:t>ь</w:t>
      </w:r>
      <w:proofErr w:type="spellEnd"/>
      <w:r w:rsidR="00FA7678" w:rsidRPr="000321DC">
        <w:rPr>
          <w:rFonts w:ascii="Times New Roman" w:hAnsi="Times New Roman"/>
          <w:sz w:val="28"/>
          <w:szCs w:val="28"/>
        </w:rPr>
        <w:t xml:space="preserve"> подписывает проект соглашения усиленной квалифицированной электронной подписью в системе «Электронный бюджет»:</w:t>
      </w:r>
    </w:p>
    <w:p w:rsidR="00FA7678" w:rsidRPr="000321DC" w:rsidRDefault="00FA767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а) указанный в подпункте «а» пункта 1 части 9 –</w:t>
      </w:r>
      <w:r w:rsidR="00110FA4" w:rsidRPr="000321DC">
        <w:rPr>
          <w:rFonts w:ascii="Times New Roman" w:hAnsi="Times New Roman"/>
          <w:sz w:val="28"/>
          <w:szCs w:val="28"/>
        </w:rPr>
        <w:t xml:space="preserve"> в течение 10 рабочих дней</w:t>
      </w:r>
      <w:r w:rsidR="00DF416B" w:rsidRPr="000321DC">
        <w:rPr>
          <w:rFonts w:ascii="Times New Roman" w:hAnsi="Times New Roman"/>
          <w:sz w:val="28"/>
          <w:szCs w:val="28"/>
        </w:rPr>
        <w:t xml:space="preserve"> </w:t>
      </w:r>
      <w:r w:rsidRPr="000321DC">
        <w:rPr>
          <w:rFonts w:ascii="Times New Roman" w:hAnsi="Times New Roman"/>
          <w:sz w:val="28"/>
          <w:szCs w:val="28"/>
        </w:rPr>
        <w:t xml:space="preserve">со дня размещения и направления </w:t>
      </w:r>
      <w:r w:rsidR="00110FA4" w:rsidRPr="000321DC">
        <w:rPr>
          <w:rFonts w:ascii="Times New Roman" w:hAnsi="Times New Roman"/>
          <w:sz w:val="28"/>
          <w:szCs w:val="28"/>
        </w:rPr>
        <w:t>проекта соглашения Министерством</w:t>
      </w:r>
      <w:r w:rsidRPr="000321DC">
        <w:rPr>
          <w:rFonts w:ascii="Times New Roman" w:hAnsi="Times New Roman"/>
          <w:sz w:val="28"/>
          <w:szCs w:val="28"/>
        </w:rPr>
        <w:t xml:space="preserve"> в системе «Электронный бюджет»;</w:t>
      </w:r>
    </w:p>
    <w:p w:rsidR="00110FA4" w:rsidRPr="000321DC" w:rsidRDefault="00FA7678"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б) указанный в подпункте «б» пункта 1 части 9 – </w:t>
      </w:r>
      <w:r w:rsidR="00110FA4" w:rsidRPr="000321DC">
        <w:rPr>
          <w:rFonts w:ascii="Times New Roman" w:hAnsi="Times New Roman"/>
          <w:sz w:val="28"/>
          <w:szCs w:val="28"/>
        </w:rPr>
        <w:t>в течение 10 рабочих дней с</w:t>
      </w:r>
      <w:r w:rsidR="00DF416B" w:rsidRPr="000321DC">
        <w:rPr>
          <w:rFonts w:ascii="Times New Roman" w:hAnsi="Times New Roman"/>
          <w:sz w:val="28"/>
          <w:szCs w:val="28"/>
        </w:rPr>
        <w:t xml:space="preserve"> даты постановки на учет в налоговом органе</w:t>
      </w:r>
      <w:r w:rsidR="00110FA4" w:rsidRPr="000321DC">
        <w:rPr>
          <w:rFonts w:ascii="Times New Roman" w:hAnsi="Times New Roman"/>
          <w:sz w:val="28"/>
          <w:szCs w:val="28"/>
        </w:rPr>
        <w:t xml:space="preserve">;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A91FC8" w:rsidRPr="000321DC">
        <w:rPr>
          <w:rFonts w:ascii="Times New Roman" w:hAnsi="Times New Roman"/>
          <w:sz w:val="28"/>
          <w:szCs w:val="28"/>
        </w:rPr>
        <w:t> </w:t>
      </w:r>
      <w:r w:rsidRPr="000321DC">
        <w:rPr>
          <w:rFonts w:ascii="Times New Roman" w:hAnsi="Times New Roman"/>
          <w:sz w:val="28"/>
          <w:szCs w:val="28"/>
        </w:rPr>
        <w:t xml:space="preserve">Министерство в течение 5 рабочих дней со дня подписания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соглашения усиленной квалифицированной электронной подписью подписывает его со своей стороны усиленной квалифицированной электронной подписью в системе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A91FC8" w:rsidRPr="000321DC">
        <w:rPr>
          <w:rFonts w:ascii="Times New Roman" w:hAnsi="Times New Roman"/>
          <w:sz w:val="28"/>
          <w:szCs w:val="28"/>
        </w:rPr>
        <w:t> </w:t>
      </w:r>
      <w:r w:rsidRPr="000321DC">
        <w:rPr>
          <w:rFonts w:ascii="Times New Roman" w:hAnsi="Times New Roman"/>
          <w:sz w:val="28"/>
          <w:szCs w:val="28"/>
        </w:rPr>
        <w:t xml:space="preserve">соглашение считается заключенным после подписания его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и Министерством и регистрации в установленном порядке органами Федерального казначейства, при этом день заключения соглашения является днем принятия решения о предоставлении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20.</w:t>
      </w:r>
      <w:r w:rsidR="00A91FC8" w:rsidRPr="000321DC">
        <w:rPr>
          <w:rFonts w:ascii="Times New Roman" w:hAnsi="Times New Roman"/>
          <w:sz w:val="28"/>
          <w:szCs w:val="28"/>
        </w:rPr>
        <w:t> </w:t>
      </w:r>
      <w:r w:rsidRPr="000321DC">
        <w:rPr>
          <w:rFonts w:ascii="Times New Roman" w:hAnsi="Times New Roman"/>
          <w:sz w:val="28"/>
          <w:szCs w:val="28"/>
        </w:rPr>
        <w:t xml:space="preserve">Победитель отбора признается уклонившимся от заключения соглашения в случае </w:t>
      </w:r>
      <w:proofErr w:type="spellStart"/>
      <w:r w:rsidRPr="000321DC">
        <w:rPr>
          <w:rFonts w:ascii="Times New Roman" w:hAnsi="Times New Roman"/>
          <w:sz w:val="28"/>
          <w:szCs w:val="28"/>
        </w:rPr>
        <w:t>неподписания</w:t>
      </w:r>
      <w:proofErr w:type="spellEnd"/>
      <w:r w:rsidRPr="000321DC">
        <w:rPr>
          <w:rFonts w:ascii="Times New Roman" w:hAnsi="Times New Roman"/>
          <w:sz w:val="28"/>
          <w:szCs w:val="28"/>
        </w:rPr>
        <w:t xml:space="preserve"> усиленной квалифицированной электронной подписью проекта соглашения в системе «Электронный бюджет» в срок, предусмотренный пунктом 2 части 19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21.</w:t>
      </w:r>
      <w:r w:rsidR="00A91FC8" w:rsidRPr="000321DC">
        <w:rPr>
          <w:rFonts w:ascii="Times New Roman" w:hAnsi="Times New Roman"/>
          <w:sz w:val="28"/>
          <w:szCs w:val="28"/>
        </w:rPr>
        <w:t> </w:t>
      </w:r>
      <w:r w:rsidRPr="000321DC">
        <w:rPr>
          <w:rFonts w:ascii="Times New Roman" w:hAnsi="Times New Roman"/>
          <w:sz w:val="28"/>
          <w:szCs w:val="28"/>
        </w:rPr>
        <w:t>В целях заключения соглашения победителем (победителями) отбора в системе «Электронный бюджет» уточняется информация о счетах в соответствии с законодательством Российской Федерации для перечисления гранта, а также о лице, уполномоченном на подписание соглашения (при необходимости).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22.</w:t>
      </w:r>
      <w:r w:rsidR="00A91FC8" w:rsidRPr="000321DC">
        <w:rPr>
          <w:rFonts w:ascii="Times New Roman" w:hAnsi="Times New Roman"/>
          <w:sz w:val="28"/>
          <w:szCs w:val="28"/>
        </w:rPr>
        <w:t> </w:t>
      </w:r>
      <w:r w:rsidRPr="000321DC">
        <w:rPr>
          <w:rFonts w:ascii="Times New Roman" w:hAnsi="Times New Roman"/>
          <w:sz w:val="28"/>
          <w:szCs w:val="28"/>
        </w:rPr>
        <w:t xml:space="preserve">В случаях, предусмотренных законодательством Российской Федерации и (или) законодательством Камчатского края, в соглашение могут быть внесены изменения. Внесение изменений в соглашение оформляется в виде дополнительного соглашения к соглашению (дополнительного соглашения о расторжении соглашения) в соответствии с типовой формой, установленной </w:t>
      </w:r>
      <w:r w:rsidRPr="000321DC">
        <w:rPr>
          <w:rFonts w:ascii="Times New Roman" w:hAnsi="Times New Roman"/>
          <w:sz w:val="28"/>
          <w:szCs w:val="28"/>
        </w:rPr>
        <w:lastRenderedPageBreak/>
        <w:t>Министерством финансов Российской Федерации, в системе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Министерство в течение 5 рабочих дней со дня принятия решения о заключении дополнительного соглашения к соглашению (дополнительного соглашения о расторжении соглашения) формирует проект дополнительного соглашения к соглашению (дополнительного соглашения о расторжении соглашения) и направляет его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посредством системы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в течение 5 рабочих дней со дня</w:t>
      </w:r>
      <w:r w:rsidR="00A81DDD" w:rsidRPr="000321DC">
        <w:rPr>
          <w:rFonts w:ascii="Times New Roman" w:hAnsi="Times New Roman"/>
          <w:sz w:val="28"/>
          <w:szCs w:val="28"/>
        </w:rPr>
        <w:t xml:space="preserve"> формирования и </w:t>
      </w:r>
      <w:r w:rsidRPr="000321DC">
        <w:rPr>
          <w:rFonts w:ascii="Times New Roman" w:hAnsi="Times New Roman"/>
          <w:sz w:val="28"/>
          <w:szCs w:val="28"/>
        </w:rPr>
        <w:t>направления проекта дополнительного соглашения к соглашению (дополнительного соглашения о расторжении соглашения)</w:t>
      </w:r>
      <w:r w:rsidR="00A81DDD" w:rsidRPr="000321DC">
        <w:rPr>
          <w:rFonts w:ascii="Times New Roman" w:hAnsi="Times New Roman"/>
          <w:sz w:val="28"/>
          <w:szCs w:val="28"/>
        </w:rPr>
        <w:t xml:space="preserve"> в системе «Электронный бюджет»</w:t>
      </w:r>
      <w:r w:rsidRPr="000321DC">
        <w:rPr>
          <w:rFonts w:ascii="Times New Roman" w:hAnsi="Times New Roman"/>
          <w:sz w:val="28"/>
          <w:szCs w:val="28"/>
        </w:rPr>
        <w:t>, но не позднее 20 декабря соответствующего финансового года, подписывает усиленной квалифицированной электронной подписью дополнительное соглашение к соглашению (дополнительное соглашение о расторжении соглашения) в системе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Министерство в течение 5 рабочих дней со дня подписания усиленной квалифицированной электронной подписью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дополнительного соглашения к соглашению (дополнительного соглашения о расторжении соглашения) подписывает его со своей стороны усиленной квалифицированной электронной подписью в системе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23.</w:t>
      </w:r>
      <w:r w:rsidR="00A91FC8" w:rsidRPr="000321DC">
        <w:rPr>
          <w:rFonts w:ascii="Times New Roman" w:hAnsi="Times New Roman"/>
          <w:sz w:val="28"/>
          <w:szCs w:val="28"/>
        </w:rPr>
        <w:t> </w:t>
      </w:r>
      <w:r w:rsidRPr="000321DC">
        <w:rPr>
          <w:rFonts w:ascii="Times New Roman" w:hAnsi="Times New Roman"/>
          <w:sz w:val="28"/>
          <w:szCs w:val="28"/>
        </w:rPr>
        <w:t xml:space="preserve">В случае призыва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на военную службу в Вооруженные Силы Российской Федерации или введения в Камчатском крае среднего уровня реагирования в соответствии с Указом Президента Российской Федерации от 19.10.2022 № 757 «О мерах, осуществляемых в субъектах Российской Федерации в связи с Указом Президента Российской Федерации </w:t>
      </w:r>
      <w:r w:rsidR="00A91FC8" w:rsidRPr="000321DC">
        <w:rPr>
          <w:rFonts w:ascii="Times New Roman" w:hAnsi="Times New Roman"/>
          <w:sz w:val="28"/>
          <w:szCs w:val="28"/>
        </w:rPr>
        <w:br/>
      </w:r>
      <w:r w:rsidRPr="000321DC">
        <w:rPr>
          <w:rFonts w:ascii="Times New Roman" w:hAnsi="Times New Roman"/>
          <w:sz w:val="28"/>
          <w:szCs w:val="28"/>
        </w:rPr>
        <w:t>от 19 октября 2022 г. № 756» (далее соответственно – призыв на военную службу, средний уровень реагирования) Министерство принимает одно из следующих решений: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91FC8" w:rsidRPr="000321DC">
        <w:rPr>
          <w:rFonts w:ascii="Times New Roman" w:hAnsi="Times New Roman"/>
          <w:sz w:val="28"/>
          <w:szCs w:val="28"/>
        </w:rPr>
        <w:t> </w:t>
      </w:r>
      <w:r w:rsidRPr="000321DC">
        <w:rPr>
          <w:rFonts w:ascii="Times New Roman" w:hAnsi="Times New Roman"/>
          <w:sz w:val="28"/>
          <w:szCs w:val="28"/>
        </w:rPr>
        <w:t xml:space="preserve">признание проекта завершенным, в случае если средства гранта использованы в полном объеме, а в отношении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освобождается от ответственности за </w:t>
      </w:r>
      <w:proofErr w:type="spellStart"/>
      <w:r w:rsidRPr="000321DC">
        <w:rPr>
          <w:rFonts w:ascii="Times New Roman" w:hAnsi="Times New Roman"/>
          <w:sz w:val="28"/>
          <w:szCs w:val="28"/>
        </w:rPr>
        <w:t>недостижение</w:t>
      </w:r>
      <w:proofErr w:type="spellEnd"/>
      <w:r w:rsidRPr="000321DC">
        <w:rPr>
          <w:rFonts w:ascii="Times New Roman" w:hAnsi="Times New Roman"/>
          <w:sz w:val="28"/>
          <w:szCs w:val="28"/>
        </w:rPr>
        <w:t xml:space="preserve"> плановых показателей деятельности;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91FC8" w:rsidRPr="000321DC">
        <w:rPr>
          <w:rFonts w:ascii="Times New Roman" w:hAnsi="Times New Roman"/>
          <w:sz w:val="28"/>
          <w:szCs w:val="28"/>
        </w:rPr>
        <w:t> </w:t>
      </w:r>
      <w:r w:rsidRPr="000321DC">
        <w:rPr>
          <w:rFonts w:ascii="Times New Roman" w:hAnsi="Times New Roman"/>
          <w:sz w:val="28"/>
          <w:szCs w:val="28"/>
        </w:rPr>
        <w:t xml:space="preserve">обеспечение возврата средств гранта в краевой бюджет, из которого были перечислены средства гранта, в объеме неиспользованных средств гранта, в случае если средства гранта не использованы или использованы не в полном объеме, а в отношении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проект признается завершенным, а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освобождается от ответственности за </w:t>
      </w:r>
      <w:proofErr w:type="spellStart"/>
      <w:r w:rsidRPr="000321DC">
        <w:rPr>
          <w:rFonts w:ascii="Times New Roman" w:hAnsi="Times New Roman"/>
          <w:sz w:val="28"/>
          <w:szCs w:val="28"/>
        </w:rPr>
        <w:t>недостижение</w:t>
      </w:r>
      <w:proofErr w:type="spellEnd"/>
      <w:r w:rsidRPr="000321DC">
        <w:rPr>
          <w:rFonts w:ascii="Times New Roman" w:hAnsi="Times New Roman"/>
          <w:sz w:val="28"/>
          <w:szCs w:val="28"/>
        </w:rPr>
        <w:t xml:space="preserve"> плановых показателей деятельности.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24.</w:t>
      </w:r>
      <w:r w:rsidR="00A91FC8" w:rsidRPr="000321DC">
        <w:rPr>
          <w:rFonts w:ascii="Times New Roman" w:hAnsi="Times New Roman"/>
          <w:sz w:val="28"/>
          <w:szCs w:val="28"/>
        </w:rPr>
        <w:t> </w:t>
      </w:r>
      <w:r w:rsidRPr="000321DC">
        <w:rPr>
          <w:rFonts w:ascii="Times New Roman" w:hAnsi="Times New Roman"/>
          <w:sz w:val="28"/>
          <w:szCs w:val="28"/>
        </w:rPr>
        <w:t xml:space="preserve">Указанные в части 23 настоящего Порядка решения принимаются Министерством по заявлению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при представлении им документа, подтверждающего призыв на военную службу, или по заявлению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при введении в Камчатском крае среднего уровня реагирования в порядке, установленном Министерством.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25.</w:t>
      </w:r>
      <w:r w:rsidR="00A91FC8" w:rsidRPr="000321DC">
        <w:rPr>
          <w:rFonts w:ascii="Times New Roman" w:hAnsi="Times New Roman"/>
          <w:sz w:val="28"/>
          <w:szCs w:val="28"/>
        </w:rPr>
        <w:t> </w:t>
      </w:r>
      <w:r w:rsidRPr="000321DC">
        <w:rPr>
          <w:rFonts w:ascii="Times New Roman" w:hAnsi="Times New Roman"/>
          <w:sz w:val="28"/>
          <w:szCs w:val="28"/>
        </w:rPr>
        <w:t xml:space="preserve">В процессе реализации проекта допускается смена главы крестьянского (фермерского) хозяйства, являющегося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по решению членов данного крестьянского (фермерского) хозяйства в соответствии с пунктом 1 статьи 18 Федерального закона от 11.06.2003 № 74-ФЗ «О крестьянском (фермерском) хозяйстве» или в случае призыва </w:t>
      </w:r>
      <w:proofErr w:type="spellStart"/>
      <w:r w:rsidRPr="000321DC">
        <w:rPr>
          <w:rFonts w:ascii="Times New Roman" w:hAnsi="Times New Roman"/>
          <w:sz w:val="28"/>
          <w:szCs w:val="28"/>
        </w:rPr>
        <w:t>грантополуча</w:t>
      </w:r>
      <w:r w:rsidR="008A4F0E" w:rsidRPr="000321DC">
        <w:rPr>
          <w:rFonts w:ascii="Times New Roman" w:hAnsi="Times New Roman"/>
          <w:sz w:val="28"/>
          <w:szCs w:val="28"/>
        </w:rPr>
        <w:t>т</w:t>
      </w:r>
      <w:r w:rsidRPr="000321DC">
        <w:rPr>
          <w:rFonts w:ascii="Times New Roman" w:hAnsi="Times New Roman"/>
          <w:sz w:val="28"/>
          <w:szCs w:val="28"/>
        </w:rPr>
        <w:t>ел</w:t>
      </w:r>
      <w:r w:rsidR="00A81DDD" w:rsidRPr="000321DC">
        <w:rPr>
          <w:rFonts w:ascii="Times New Roman" w:hAnsi="Times New Roman"/>
          <w:sz w:val="28"/>
          <w:szCs w:val="28"/>
        </w:rPr>
        <w:t>я</w:t>
      </w:r>
      <w:proofErr w:type="spellEnd"/>
      <w:r w:rsidRPr="000321DC">
        <w:rPr>
          <w:rFonts w:ascii="Times New Roman" w:hAnsi="Times New Roman"/>
          <w:sz w:val="28"/>
          <w:szCs w:val="28"/>
        </w:rPr>
        <w:t xml:space="preserve"> на военную службу в Вооруженные Силы Российской Федерации, что не влечет изменения (прекращения) статуса крестьянского (фермерского) хозяйства в качестве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При этом Министерство осуществляет замену главы такого крестьянского (фермерского) хозяйства в соглашении, заключенном между Министерством и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а новый глава крестьянского (фермерского) хозяйства осуществляет дальнейшую реализацию проекта в соответствии с указанным соглашением.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26.</w:t>
      </w:r>
      <w:r w:rsidR="00A91FC8" w:rsidRPr="000321DC">
        <w:rPr>
          <w:rFonts w:ascii="Times New Roman" w:hAnsi="Times New Roman"/>
          <w:sz w:val="28"/>
          <w:szCs w:val="28"/>
        </w:rPr>
        <w:t> </w:t>
      </w:r>
      <w:r w:rsidRPr="000321DC">
        <w:rPr>
          <w:rFonts w:ascii="Times New Roman" w:hAnsi="Times New Roman"/>
          <w:sz w:val="28"/>
          <w:szCs w:val="28"/>
        </w:rPr>
        <w:t xml:space="preserve">Перечисление средств гранта на 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открытый им в учреждениях Центрального банка Российской Федерации или кредитных организаци</w:t>
      </w:r>
      <w:r w:rsidR="00890380" w:rsidRPr="000321DC">
        <w:rPr>
          <w:rFonts w:ascii="Times New Roman" w:hAnsi="Times New Roman"/>
          <w:sz w:val="28"/>
          <w:szCs w:val="28"/>
        </w:rPr>
        <w:t>й</w:t>
      </w:r>
      <w:r w:rsidRPr="000321DC">
        <w:rPr>
          <w:rFonts w:ascii="Times New Roman" w:hAnsi="Times New Roman"/>
          <w:sz w:val="28"/>
          <w:szCs w:val="28"/>
        </w:rPr>
        <w:t>, реквизиты которого указаны в соглашении, осуществляется Министерством</w:t>
      </w:r>
      <w:r w:rsidR="00D376B7" w:rsidRPr="000321DC">
        <w:rPr>
          <w:rFonts w:ascii="Times New Roman" w:hAnsi="Times New Roman"/>
          <w:sz w:val="28"/>
          <w:szCs w:val="28"/>
        </w:rPr>
        <w:t xml:space="preserve"> единовременно</w:t>
      </w:r>
      <w:r w:rsidRPr="000321DC">
        <w:rPr>
          <w:rFonts w:ascii="Times New Roman" w:hAnsi="Times New Roman"/>
          <w:sz w:val="28"/>
          <w:szCs w:val="28"/>
        </w:rPr>
        <w:t xml:space="preserve"> не позднее 10 рабочего дня, следующего за днем заключения соглашения.</w:t>
      </w:r>
    </w:p>
    <w:p w:rsidR="00D376B7" w:rsidRPr="000321DC" w:rsidRDefault="00D376B7"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Для перечисления денежных средств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Министерство в течение 3 рабочих дней после заключения соглашения в соответствии с пунктом</w:t>
      </w:r>
      <w:r w:rsidR="00FA7678" w:rsidRPr="000321DC">
        <w:rPr>
          <w:rFonts w:ascii="Times New Roman" w:hAnsi="Times New Roman"/>
          <w:sz w:val="28"/>
          <w:szCs w:val="28"/>
        </w:rPr>
        <w:t> </w:t>
      </w:r>
      <w:r w:rsidRPr="000321DC">
        <w:rPr>
          <w:rFonts w:ascii="Times New Roman" w:hAnsi="Times New Roman"/>
          <w:sz w:val="28"/>
          <w:szCs w:val="28"/>
        </w:rPr>
        <w:t>4 части 19 настоящего Порядка готовит реестр на перечисление средств гранта, зарегистрированный в установленном Министерством порядке.</w:t>
      </w:r>
    </w:p>
    <w:p w:rsidR="00110FA4"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27.</w:t>
      </w:r>
      <w:r w:rsidR="00A91FC8" w:rsidRPr="000321DC">
        <w:rPr>
          <w:rFonts w:ascii="Times New Roman" w:hAnsi="Times New Roman"/>
          <w:sz w:val="28"/>
          <w:szCs w:val="28"/>
        </w:rPr>
        <w:t> </w:t>
      </w:r>
      <w:r w:rsidRPr="000321DC">
        <w:rPr>
          <w:rFonts w:ascii="Times New Roman" w:hAnsi="Times New Roman"/>
          <w:sz w:val="28"/>
          <w:szCs w:val="28"/>
        </w:rPr>
        <w:t>Результатом предоставления гранта является реализаци</w:t>
      </w:r>
      <w:r w:rsidR="008C7AC3" w:rsidRPr="000321DC">
        <w:rPr>
          <w:rFonts w:ascii="Times New Roman" w:hAnsi="Times New Roman"/>
          <w:sz w:val="28"/>
          <w:szCs w:val="28"/>
        </w:rPr>
        <w:t>я</w:t>
      </w:r>
      <w:r w:rsidRPr="000321DC">
        <w:rPr>
          <w:rFonts w:ascii="Times New Roman" w:hAnsi="Times New Roman"/>
          <w:sz w:val="28"/>
          <w:szCs w:val="28"/>
        </w:rPr>
        <w:t xml:space="preserve"> </w:t>
      </w:r>
      <w:r w:rsidRPr="009209E2">
        <w:rPr>
          <w:rFonts w:ascii="Times New Roman" w:hAnsi="Times New Roman"/>
          <w:strike/>
          <w:color w:val="FF0000"/>
          <w:sz w:val="28"/>
          <w:szCs w:val="28"/>
        </w:rPr>
        <w:t xml:space="preserve">проекта развития сельского хозяйства участниками и ветеранами специальной </w:t>
      </w:r>
      <w:r w:rsidR="002B5CA1" w:rsidRPr="009209E2">
        <w:rPr>
          <w:rFonts w:ascii="Times New Roman" w:hAnsi="Times New Roman"/>
          <w:strike/>
          <w:color w:val="FF0000"/>
          <w:sz w:val="28"/>
          <w:szCs w:val="28"/>
        </w:rPr>
        <w:t>военной операции, обеспечивающего</w:t>
      </w:r>
      <w:r w:rsidRPr="009209E2">
        <w:rPr>
          <w:rFonts w:ascii="Times New Roman" w:hAnsi="Times New Roman"/>
          <w:strike/>
          <w:color w:val="FF0000"/>
          <w:sz w:val="28"/>
          <w:szCs w:val="28"/>
        </w:rPr>
        <w:t xml:space="preserve"> увеличение производства и реализации сельскохозяйственной продукции</w:t>
      </w:r>
      <w:r w:rsidR="009209E2">
        <w:rPr>
          <w:rFonts w:ascii="Times New Roman" w:hAnsi="Times New Roman"/>
          <w:strike/>
          <w:color w:val="FF0000"/>
          <w:sz w:val="28"/>
          <w:szCs w:val="28"/>
        </w:rPr>
        <w:t xml:space="preserve"> </w:t>
      </w:r>
      <w:r w:rsidR="009209E2" w:rsidRPr="009209E2">
        <w:rPr>
          <w:rFonts w:ascii="Times New Roman" w:hAnsi="Times New Roman"/>
          <w:sz w:val="28"/>
          <w:szCs w:val="28"/>
          <w:highlight w:val="green"/>
        </w:rPr>
        <w:t>проектов фермерских хозяйств, в том числе созданных участниками и ветеранами специальной военной операции, в целях увеличения объема производства сельскохозяйственной продукции</w:t>
      </w:r>
      <w:r w:rsidRPr="009209E2">
        <w:rPr>
          <w:rFonts w:ascii="Times New Roman" w:hAnsi="Times New Roman"/>
          <w:sz w:val="28"/>
          <w:szCs w:val="28"/>
          <w:highlight w:val="green"/>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Значение результата предоставления гранта (конкретные количественные характеристики) устанавливается Министерством в соглашении.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28.</w:t>
      </w:r>
      <w:r w:rsidR="00A91FC8" w:rsidRPr="000321DC">
        <w:rPr>
          <w:rFonts w:ascii="Times New Roman" w:hAnsi="Times New Roman"/>
          <w:sz w:val="28"/>
          <w:szCs w:val="28"/>
        </w:rPr>
        <w:t> </w:t>
      </w:r>
      <w:r w:rsidRPr="000321DC">
        <w:rPr>
          <w:rFonts w:ascii="Times New Roman" w:hAnsi="Times New Roman"/>
          <w:sz w:val="28"/>
          <w:szCs w:val="28"/>
        </w:rPr>
        <w:t>Характеристиками результата предоставления гранта (целевыми показателями) являются: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91FC8" w:rsidRPr="000321DC">
        <w:rPr>
          <w:rFonts w:ascii="Times New Roman" w:hAnsi="Times New Roman"/>
          <w:sz w:val="28"/>
          <w:szCs w:val="28"/>
        </w:rPr>
        <w:t> </w:t>
      </w:r>
      <w:r w:rsidRPr="000321DC">
        <w:rPr>
          <w:rFonts w:ascii="Times New Roman" w:hAnsi="Times New Roman"/>
          <w:sz w:val="28"/>
          <w:szCs w:val="28"/>
        </w:rPr>
        <w:t>количество принятых новых постоянных работников в срок не позднее 18 месяцев со дня получения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91FC8" w:rsidRPr="000321DC">
        <w:rPr>
          <w:rFonts w:ascii="Times New Roman" w:hAnsi="Times New Roman"/>
          <w:sz w:val="28"/>
          <w:szCs w:val="28"/>
        </w:rPr>
        <w:t> </w:t>
      </w:r>
      <w:r w:rsidRPr="000321DC">
        <w:rPr>
          <w:rFonts w:ascii="Times New Roman" w:hAnsi="Times New Roman"/>
          <w:sz w:val="28"/>
          <w:szCs w:val="28"/>
        </w:rPr>
        <w:t>количество сохраненных созданных новых постоянных рабочих мест в течение 3 лет с даты получения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A91FC8" w:rsidRPr="000321DC">
        <w:rPr>
          <w:rFonts w:ascii="Times New Roman" w:hAnsi="Times New Roman"/>
          <w:sz w:val="28"/>
          <w:szCs w:val="28"/>
        </w:rPr>
        <w:t> </w:t>
      </w:r>
      <w:r w:rsidRPr="000321DC">
        <w:rPr>
          <w:rFonts w:ascii="Times New Roman" w:hAnsi="Times New Roman"/>
          <w:sz w:val="28"/>
          <w:szCs w:val="28"/>
        </w:rPr>
        <w:t xml:space="preserve">объем производства и реализации сельскохозяйственной продукции в течение </w:t>
      </w:r>
      <w:r w:rsidRPr="009209E2">
        <w:rPr>
          <w:rFonts w:ascii="Times New Roman" w:hAnsi="Times New Roman"/>
          <w:strike/>
          <w:color w:val="FF0000"/>
          <w:sz w:val="28"/>
          <w:szCs w:val="28"/>
        </w:rPr>
        <w:t>3</w:t>
      </w:r>
      <w:r w:rsidRPr="000321DC">
        <w:rPr>
          <w:rFonts w:ascii="Times New Roman" w:hAnsi="Times New Roman"/>
          <w:sz w:val="28"/>
          <w:szCs w:val="28"/>
        </w:rPr>
        <w:t xml:space="preserve"> </w:t>
      </w:r>
      <w:r w:rsidR="009209E2" w:rsidRPr="009209E2">
        <w:rPr>
          <w:rFonts w:ascii="Times New Roman" w:hAnsi="Times New Roman"/>
          <w:sz w:val="28"/>
          <w:szCs w:val="28"/>
          <w:highlight w:val="green"/>
        </w:rPr>
        <w:t>5</w:t>
      </w:r>
      <w:r w:rsidR="009209E2">
        <w:rPr>
          <w:rFonts w:ascii="Times New Roman" w:hAnsi="Times New Roman"/>
          <w:sz w:val="28"/>
          <w:szCs w:val="28"/>
        </w:rPr>
        <w:t xml:space="preserve"> </w:t>
      </w:r>
      <w:r w:rsidRPr="000321DC">
        <w:rPr>
          <w:rFonts w:ascii="Times New Roman" w:hAnsi="Times New Roman"/>
          <w:sz w:val="28"/>
          <w:szCs w:val="28"/>
        </w:rPr>
        <w:t xml:space="preserve">лет с даты получения гранта. </w:t>
      </w:r>
    </w:p>
    <w:p w:rsidR="00110FA4" w:rsidRPr="003700AE" w:rsidRDefault="00110FA4" w:rsidP="000321DC">
      <w:pPr>
        <w:spacing w:after="0" w:line="240" w:lineRule="auto"/>
        <w:ind w:firstLine="709"/>
        <w:jc w:val="both"/>
        <w:rPr>
          <w:rFonts w:ascii="Times New Roman" w:hAnsi="Times New Roman"/>
          <w:strike/>
          <w:color w:val="FF0000"/>
          <w:sz w:val="28"/>
          <w:szCs w:val="28"/>
        </w:rPr>
      </w:pPr>
      <w:r w:rsidRPr="000321DC">
        <w:rPr>
          <w:rFonts w:ascii="Times New Roman" w:hAnsi="Times New Roman"/>
          <w:sz w:val="28"/>
          <w:szCs w:val="28"/>
        </w:rPr>
        <w:t>29.</w:t>
      </w:r>
      <w:r w:rsidR="00A91FC8" w:rsidRPr="000321DC">
        <w:rPr>
          <w:rFonts w:ascii="Times New Roman" w:hAnsi="Times New Roman"/>
          <w:sz w:val="28"/>
          <w:szCs w:val="28"/>
        </w:rPr>
        <w:t> </w:t>
      </w:r>
      <w:r w:rsidRPr="000321DC">
        <w:rPr>
          <w:rFonts w:ascii="Times New Roman" w:hAnsi="Times New Roman"/>
          <w:sz w:val="28"/>
          <w:szCs w:val="28"/>
        </w:rPr>
        <w:t xml:space="preserve">Срок освоения гранта составляет не более 18 месяцев со дня его поступления на </w:t>
      </w:r>
      <w:r w:rsidRPr="009209E2">
        <w:rPr>
          <w:rFonts w:ascii="Times New Roman" w:hAnsi="Times New Roman"/>
          <w:strike/>
          <w:color w:val="FF0000"/>
          <w:sz w:val="28"/>
          <w:szCs w:val="28"/>
        </w:rPr>
        <w:t>расчетный или корреспондентский</w:t>
      </w:r>
      <w:r w:rsidRPr="009209E2">
        <w:rPr>
          <w:rFonts w:ascii="Times New Roman" w:hAnsi="Times New Roman"/>
          <w:color w:val="FF0000"/>
          <w:sz w:val="28"/>
          <w:szCs w:val="28"/>
        </w:rPr>
        <w:t xml:space="preserve"> </w:t>
      </w:r>
      <w:r w:rsidRPr="000321DC">
        <w:rPr>
          <w:rFonts w:ascii="Times New Roman" w:hAnsi="Times New Roman"/>
          <w:sz w:val="28"/>
          <w:szCs w:val="28"/>
        </w:rPr>
        <w:t xml:space="preserve">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w:t>
      </w:r>
      <w:r w:rsidRPr="000321DC">
        <w:rPr>
          <w:rFonts w:ascii="Times New Roman" w:hAnsi="Times New Roman"/>
          <w:sz w:val="28"/>
          <w:szCs w:val="28"/>
        </w:rPr>
        <w:lastRenderedPageBreak/>
        <w:t>открытый им в учреждениях Центрального банка Российской Феде</w:t>
      </w:r>
      <w:r w:rsidR="00890380" w:rsidRPr="000321DC">
        <w:rPr>
          <w:rFonts w:ascii="Times New Roman" w:hAnsi="Times New Roman"/>
          <w:sz w:val="28"/>
          <w:szCs w:val="28"/>
        </w:rPr>
        <w:t>рации или кредитных организаций</w:t>
      </w:r>
      <w:r w:rsidRPr="003700AE">
        <w:rPr>
          <w:rFonts w:ascii="Times New Roman" w:hAnsi="Times New Roman"/>
          <w:strike/>
          <w:color w:val="FF0000"/>
          <w:sz w:val="28"/>
          <w:szCs w:val="28"/>
        </w:rPr>
        <w:t xml:space="preserve">, который может быть продлен по решению Министерства, но не более чем на 6 месяцев. Основанием для принятия Министерством решения о продлении срока освоения гранта является документальное подтверждение </w:t>
      </w:r>
      <w:proofErr w:type="spellStart"/>
      <w:r w:rsidRPr="003700AE">
        <w:rPr>
          <w:rFonts w:ascii="Times New Roman" w:hAnsi="Times New Roman"/>
          <w:strike/>
          <w:color w:val="FF0000"/>
          <w:sz w:val="28"/>
          <w:szCs w:val="28"/>
        </w:rPr>
        <w:t>грантополучателем</w:t>
      </w:r>
      <w:proofErr w:type="spellEnd"/>
      <w:r w:rsidRPr="003700AE">
        <w:rPr>
          <w:rFonts w:ascii="Times New Roman" w:hAnsi="Times New Roman"/>
          <w:strike/>
          <w:color w:val="FF0000"/>
          <w:sz w:val="28"/>
          <w:szCs w:val="28"/>
        </w:rPr>
        <w:t xml:space="preserve"> наступления обстоятельств непреодолимой силы, указанных в части 43 настоящего Порядка, препятствующих освоению средств гранта в установленный срок</w:t>
      </w:r>
      <w:r w:rsidRPr="003700AE">
        <w:rPr>
          <w:rFonts w:ascii="Times New Roman" w:hAnsi="Times New Roman"/>
          <w:color w:val="000000" w:themeColor="text1"/>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30.</w:t>
      </w:r>
      <w:r w:rsidR="00A91FC8" w:rsidRPr="000321DC">
        <w:rPr>
          <w:rFonts w:ascii="Times New Roman" w:hAnsi="Times New Roman"/>
          <w:sz w:val="28"/>
          <w:szCs w:val="28"/>
        </w:rPr>
        <w:t> </w:t>
      </w:r>
      <w:r w:rsidRPr="000321DC">
        <w:rPr>
          <w:rFonts w:ascii="Times New Roman" w:hAnsi="Times New Roman"/>
          <w:sz w:val="28"/>
          <w:szCs w:val="28"/>
        </w:rPr>
        <w:t xml:space="preserve">При реорганизации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являющегося юридическим лицом: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91FC8" w:rsidRPr="000321DC">
        <w:rPr>
          <w:rFonts w:ascii="Times New Roman" w:hAnsi="Times New Roman"/>
          <w:sz w:val="28"/>
          <w:szCs w:val="28"/>
        </w:rPr>
        <w:t> </w:t>
      </w:r>
      <w:r w:rsidRPr="000321DC">
        <w:rPr>
          <w:rFonts w:ascii="Times New Roman" w:hAnsi="Times New Roman"/>
          <w:sz w:val="28"/>
          <w:szCs w:val="28"/>
        </w:rPr>
        <w:t>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91FC8" w:rsidRPr="000321DC">
        <w:rPr>
          <w:rFonts w:ascii="Times New Roman" w:hAnsi="Times New Roman"/>
          <w:sz w:val="28"/>
          <w:szCs w:val="28"/>
        </w:rPr>
        <w:t> </w:t>
      </w:r>
      <w:r w:rsidRPr="000321DC">
        <w:rPr>
          <w:rFonts w:ascii="Times New Roman" w:hAnsi="Times New Roman"/>
          <w:sz w:val="28"/>
          <w:szCs w:val="28"/>
        </w:rPr>
        <w:t xml:space="preserve">в форме разделения, выделения, а также при ликвидации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являющегося юридическим лицом, или прекращении деятельности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обязательствах, источником финансового обеспечения которых является грант, и возврате неиспользованного остатка гранта в краевой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31.</w:t>
      </w:r>
      <w:r w:rsidR="00A91FC8" w:rsidRPr="000321DC">
        <w:rPr>
          <w:rFonts w:ascii="Times New Roman" w:hAnsi="Times New Roman"/>
          <w:sz w:val="28"/>
          <w:szCs w:val="28"/>
        </w:rPr>
        <w:t> </w:t>
      </w:r>
      <w:r w:rsidRPr="000321DC">
        <w:rPr>
          <w:rFonts w:ascii="Times New Roman" w:hAnsi="Times New Roman"/>
          <w:sz w:val="28"/>
          <w:szCs w:val="28"/>
        </w:rPr>
        <w:t xml:space="preserve">При прекращении деятельности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32.</w:t>
      </w:r>
      <w:r w:rsidR="00A91FC8" w:rsidRPr="00991936">
        <w:rPr>
          <w:rFonts w:ascii="Times New Roman" w:hAnsi="Times New Roman"/>
          <w:strike/>
          <w:color w:val="FF0000"/>
          <w:sz w:val="28"/>
          <w:szCs w:val="28"/>
        </w:rPr>
        <w:t> </w:t>
      </w:r>
      <w:proofErr w:type="spellStart"/>
      <w:r w:rsidRPr="00991936">
        <w:rPr>
          <w:rFonts w:ascii="Times New Roman" w:hAnsi="Times New Roman"/>
          <w:strike/>
          <w:color w:val="FF0000"/>
          <w:sz w:val="28"/>
          <w:szCs w:val="28"/>
        </w:rPr>
        <w:t>Грантополучатель</w:t>
      </w:r>
      <w:proofErr w:type="spellEnd"/>
      <w:r w:rsidRPr="00991936">
        <w:rPr>
          <w:rFonts w:ascii="Times New Roman" w:hAnsi="Times New Roman"/>
          <w:strike/>
          <w:color w:val="FF0000"/>
          <w:sz w:val="28"/>
          <w:szCs w:val="28"/>
        </w:rPr>
        <w:t xml:space="preserve"> представляет в Министерство следующую отчетность: </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1)</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ежеквартально по состоянию на первое число месяца, следующего за отчетным периодом, в срок не позднее 10 рабочего дня месяца, следующего за отчетным кварталом:</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а)</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отчет о достижении значений результат</w:t>
      </w:r>
      <w:r w:rsidR="00AF619C" w:rsidRPr="00991936">
        <w:rPr>
          <w:rFonts w:ascii="Times New Roman" w:hAnsi="Times New Roman"/>
          <w:strike/>
          <w:color w:val="FF0000"/>
          <w:sz w:val="28"/>
          <w:szCs w:val="28"/>
        </w:rPr>
        <w:t>а</w:t>
      </w:r>
      <w:r w:rsidRPr="00991936">
        <w:rPr>
          <w:rFonts w:ascii="Times New Roman" w:hAnsi="Times New Roman"/>
          <w:strike/>
          <w:color w:val="FF0000"/>
          <w:sz w:val="28"/>
          <w:szCs w:val="28"/>
        </w:rPr>
        <w:t xml:space="preserve"> предоставления гранта по формам, определенным типовыми формами соглашения, установленным Министерством финансов Российской Федерации;</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б)</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 xml:space="preserve">отчет об осуществлении расходов, источником финансового обеспечения которых является грант по формам, определенным типовыми </w:t>
      </w:r>
      <w:r w:rsidRPr="00991936">
        <w:rPr>
          <w:rFonts w:ascii="Times New Roman" w:hAnsi="Times New Roman"/>
          <w:strike/>
          <w:color w:val="FF0000"/>
          <w:sz w:val="28"/>
          <w:szCs w:val="28"/>
        </w:rPr>
        <w:lastRenderedPageBreak/>
        <w:t xml:space="preserve">формами соглашения, установленным Министерством финансов Российской Федерации, с приложением копии платежных документов и документов, подтверждающих оплату расходов, произведенных </w:t>
      </w:r>
      <w:r w:rsidR="003700AE" w:rsidRPr="00991936">
        <w:rPr>
          <w:rFonts w:ascii="Times New Roman" w:hAnsi="Times New Roman"/>
          <w:strike/>
          <w:color w:val="FF0000"/>
          <w:sz w:val="28"/>
          <w:szCs w:val="28"/>
        </w:rPr>
        <w:t xml:space="preserve">в том числе </w:t>
      </w:r>
      <w:r w:rsidRPr="00991936">
        <w:rPr>
          <w:rFonts w:ascii="Times New Roman" w:hAnsi="Times New Roman"/>
          <w:strike/>
          <w:color w:val="FF0000"/>
          <w:sz w:val="28"/>
          <w:szCs w:val="28"/>
        </w:rPr>
        <w:t xml:space="preserve">за счет собственных средств и (или) заемных средств </w:t>
      </w:r>
      <w:proofErr w:type="spellStart"/>
      <w:r w:rsidRPr="00991936">
        <w:rPr>
          <w:rFonts w:ascii="Times New Roman" w:hAnsi="Times New Roman"/>
          <w:strike/>
          <w:color w:val="FF0000"/>
          <w:sz w:val="28"/>
          <w:szCs w:val="28"/>
        </w:rPr>
        <w:t>грантополучателя</w:t>
      </w:r>
      <w:proofErr w:type="spellEnd"/>
      <w:r w:rsidRPr="00991936">
        <w:rPr>
          <w:rFonts w:ascii="Times New Roman" w:hAnsi="Times New Roman"/>
          <w:strike/>
          <w:color w:val="FF0000"/>
          <w:sz w:val="28"/>
          <w:szCs w:val="28"/>
        </w:rPr>
        <w:t xml:space="preserve"> в размере 10 процентов от общего объема расходов указанного на реализацию проекта;</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в)</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отчет о реализации соглашения по форме, утвержденной приказом Министерства;</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г)</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отчет о целевом использовании гранта по форме, утвержденной приказом Министерства;</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2)</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 xml:space="preserve">ежегодно по состоянию на первое число месяца, следующего за отчетным периодом, в срок не позднее 10 рабочего дня месяца, следующего за отчетным годом: </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а)</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 xml:space="preserve">сведения по формам федерального статистического наблюдения </w:t>
      </w:r>
      <w:r w:rsidR="00A91FC8" w:rsidRPr="00991936">
        <w:rPr>
          <w:rFonts w:ascii="Times New Roman" w:hAnsi="Times New Roman"/>
          <w:strike/>
          <w:color w:val="FF0000"/>
          <w:sz w:val="28"/>
          <w:szCs w:val="28"/>
        </w:rPr>
        <w:br/>
      </w:r>
      <w:r w:rsidRPr="00991936">
        <w:rPr>
          <w:rFonts w:ascii="Times New Roman" w:hAnsi="Times New Roman"/>
          <w:strike/>
          <w:color w:val="FF0000"/>
          <w:sz w:val="28"/>
          <w:szCs w:val="28"/>
        </w:rPr>
        <w:t>№ 3-фермер «Сведения о производстве продукции животноводства и поголовье скота» (для хозяйств, занимающихся животноводством) или № 2-фермер «Сведения о сборе урожая сельскохозяйственных культур» (для хозяйств, занимающихся растениеводством) на последнюю отчетную дату, начиная с года, следующего за годом предоставления гранта;</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б)</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информацию о производственной деятельности глав крестьянских (фермерских) хозяйств – индивидуальных предпринимателей или информацию о производственной деятельности индивидуальных предпринимателей и отчет о средствах целевого финансирования по формам и в срок, установленный приказом Министерства;</w:t>
      </w:r>
    </w:p>
    <w:p w:rsidR="00110FA4" w:rsidRPr="00991936" w:rsidRDefault="00110FA4" w:rsidP="000321DC">
      <w:pPr>
        <w:spacing w:after="0" w:line="240" w:lineRule="auto"/>
        <w:ind w:firstLine="709"/>
        <w:jc w:val="both"/>
        <w:rPr>
          <w:rFonts w:ascii="Times New Roman" w:hAnsi="Times New Roman"/>
          <w:strike/>
          <w:color w:val="FF0000"/>
          <w:sz w:val="28"/>
          <w:szCs w:val="28"/>
        </w:rPr>
      </w:pPr>
      <w:r w:rsidRPr="00991936">
        <w:rPr>
          <w:rFonts w:ascii="Times New Roman" w:hAnsi="Times New Roman"/>
          <w:strike/>
          <w:color w:val="FF0000"/>
          <w:sz w:val="28"/>
          <w:szCs w:val="28"/>
        </w:rPr>
        <w:t>в)</w:t>
      </w:r>
      <w:r w:rsidR="00A91FC8" w:rsidRPr="00991936">
        <w:rPr>
          <w:rFonts w:ascii="Times New Roman" w:hAnsi="Times New Roman"/>
          <w:strike/>
          <w:color w:val="FF0000"/>
          <w:sz w:val="28"/>
          <w:szCs w:val="28"/>
        </w:rPr>
        <w:t> </w:t>
      </w:r>
      <w:r w:rsidRPr="00991936">
        <w:rPr>
          <w:rFonts w:ascii="Times New Roman" w:hAnsi="Times New Roman"/>
          <w:strike/>
          <w:color w:val="FF0000"/>
          <w:sz w:val="28"/>
          <w:szCs w:val="28"/>
        </w:rPr>
        <w:t>справку из налогового органа, подтверждающую принятие новых постоянных работников начиная с года, следующего за годом предоставления гранта.</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32. </w:t>
      </w:r>
      <w:proofErr w:type="spellStart"/>
      <w:r w:rsidRPr="00991936">
        <w:rPr>
          <w:rFonts w:ascii="Times New Roman" w:hAnsi="Times New Roman"/>
          <w:sz w:val="28"/>
          <w:szCs w:val="28"/>
          <w:highlight w:val="green"/>
        </w:rPr>
        <w:t>Грантополучатель</w:t>
      </w:r>
      <w:proofErr w:type="spellEnd"/>
      <w:r w:rsidRPr="00991936">
        <w:rPr>
          <w:rFonts w:ascii="Times New Roman" w:hAnsi="Times New Roman"/>
          <w:sz w:val="28"/>
          <w:szCs w:val="28"/>
          <w:highlight w:val="green"/>
        </w:rPr>
        <w:t xml:space="preserve"> представляет в Министерство следующую отчетность: </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1) ежеквартально по состоянию на первое число месяца, следующего за отчетным периодом, в срок не позднее 10 рабочего дня месяца, следующего за отчетным кварталом:</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а) отчет об осуществлении расходов, источником финансового обеспечения которых является грант по формам, определенным типовыми формами соглашения, установленным Министерством финансов Российской Федерации;</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б) отчет о реализации соглашения по форме, утвержденной приказом Министерства;</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в) отчет о целевом использовании гранта по форме, утвержденной приказом Министерства;</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 xml:space="preserve">г) копии платежных документов, подтверждающих оплату расходов, произведенных в том числе за счет собственных средств </w:t>
      </w:r>
      <w:proofErr w:type="spellStart"/>
      <w:r w:rsidRPr="00991936">
        <w:rPr>
          <w:rFonts w:ascii="Times New Roman" w:hAnsi="Times New Roman"/>
          <w:sz w:val="28"/>
          <w:szCs w:val="28"/>
          <w:highlight w:val="green"/>
        </w:rPr>
        <w:t>грантополучателя</w:t>
      </w:r>
      <w:proofErr w:type="spellEnd"/>
      <w:r w:rsidRPr="00991936">
        <w:rPr>
          <w:rFonts w:ascii="Times New Roman" w:hAnsi="Times New Roman"/>
          <w:sz w:val="28"/>
          <w:szCs w:val="28"/>
          <w:highlight w:val="green"/>
        </w:rPr>
        <w:t xml:space="preserve"> в размере 10 процентов от общего объема расходов указанного на реализацию проекта;</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lastRenderedPageBreak/>
        <w:t xml:space="preserve">2) ежегодно по состоянию на первое число месяца, следующего за отчетным периодом, в срок не позднее 10 рабочего дня месяца, следующего за отчетным годом: </w:t>
      </w:r>
    </w:p>
    <w:p w:rsidR="003700AE" w:rsidRPr="00991936" w:rsidRDefault="003700AE"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а) отчет о достижении значений результата предоставления гранта по формам, определенным типовыми формами соглашения, установленным Министерством финансов Российской Федерации;</w:t>
      </w:r>
    </w:p>
    <w:p w:rsidR="00A40E6C" w:rsidRPr="00991936" w:rsidRDefault="003700AE" w:rsidP="00A40E6C">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б) отчет о достижении целевых показателей</w:t>
      </w:r>
      <w:r w:rsidR="00A40E6C" w:rsidRPr="00991936">
        <w:rPr>
          <w:rFonts w:ascii="Times New Roman" w:hAnsi="Times New Roman"/>
          <w:sz w:val="28"/>
          <w:szCs w:val="28"/>
          <w:highlight w:val="green"/>
        </w:rPr>
        <w:t xml:space="preserve"> по формам, определенным типовыми формами соглашения, установленным Министерством финансов Российской Федерации;</w:t>
      </w:r>
    </w:p>
    <w:p w:rsidR="003700AE" w:rsidRPr="00991936" w:rsidRDefault="00A40E6C"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в) </w:t>
      </w:r>
      <w:r w:rsidR="003700AE" w:rsidRPr="00991936">
        <w:rPr>
          <w:rFonts w:ascii="Times New Roman" w:hAnsi="Times New Roman"/>
          <w:sz w:val="28"/>
          <w:szCs w:val="28"/>
          <w:highlight w:val="green"/>
        </w:rPr>
        <w:t xml:space="preserve">сведения по формам федерального статистического наблюдения </w:t>
      </w:r>
      <w:r w:rsidR="003700AE" w:rsidRPr="00991936">
        <w:rPr>
          <w:rFonts w:ascii="Times New Roman" w:hAnsi="Times New Roman"/>
          <w:sz w:val="28"/>
          <w:szCs w:val="28"/>
          <w:highlight w:val="green"/>
        </w:rPr>
        <w:br/>
        <w:t>№ 3-фермер «Сведения о производстве продукции животноводства и поголовье скота» (для хозяйств, занимающихся животноводством) или № 2-фермер «Сведения о сборе урожая сельскохозяйственных культур» (для хозяйств, занимающихся растениеводством) на последнюю отчетную дату, начиная с года, следующего за годом предоставления гранта;</w:t>
      </w:r>
    </w:p>
    <w:p w:rsidR="003700AE" w:rsidRPr="00991936" w:rsidRDefault="00A40E6C" w:rsidP="003700AE">
      <w:pPr>
        <w:spacing w:after="0" w:line="240" w:lineRule="auto"/>
        <w:ind w:firstLine="709"/>
        <w:jc w:val="both"/>
        <w:rPr>
          <w:rFonts w:ascii="Times New Roman" w:hAnsi="Times New Roman"/>
          <w:sz w:val="28"/>
          <w:szCs w:val="28"/>
          <w:highlight w:val="green"/>
        </w:rPr>
      </w:pPr>
      <w:r w:rsidRPr="00991936">
        <w:rPr>
          <w:rFonts w:ascii="Times New Roman" w:hAnsi="Times New Roman"/>
          <w:sz w:val="28"/>
          <w:szCs w:val="28"/>
          <w:highlight w:val="green"/>
        </w:rPr>
        <w:t>г</w:t>
      </w:r>
      <w:r w:rsidR="003700AE" w:rsidRPr="00991936">
        <w:rPr>
          <w:rFonts w:ascii="Times New Roman" w:hAnsi="Times New Roman"/>
          <w:sz w:val="28"/>
          <w:szCs w:val="28"/>
          <w:highlight w:val="green"/>
        </w:rPr>
        <w:t>) информацию о производственной деятельности глав крестьянских (фермерских) хозяйств – индивидуальных предпринимателей или информацию о производственной деятельности индивидуальных предпринимателей и отчет о средствах целевого финансирования по формам и в срок, установленный приказом Министерства;</w:t>
      </w:r>
    </w:p>
    <w:p w:rsidR="003700AE" w:rsidRPr="000321DC" w:rsidRDefault="00A40E6C" w:rsidP="00A40E6C">
      <w:pPr>
        <w:spacing w:after="0" w:line="240" w:lineRule="auto"/>
        <w:ind w:firstLine="709"/>
        <w:jc w:val="both"/>
        <w:rPr>
          <w:rFonts w:ascii="Times New Roman" w:hAnsi="Times New Roman"/>
          <w:sz w:val="28"/>
          <w:szCs w:val="28"/>
        </w:rPr>
      </w:pPr>
      <w:r w:rsidRPr="00991936">
        <w:rPr>
          <w:rFonts w:ascii="Times New Roman" w:hAnsi="Times New Roman"/>
          <w:sz w:val="28"/>
          <w:szCs w:val="28"/>
          <w:highlight w:val="green"/>
        </w:rPr>
        <w:t>д</w:t>
      </w:r>
      <w:r w:rsidR="003700AE" w:rsidRPr="00991936">
        <w:rPr>
          <w:rFonts w:ascii="Times New Roman" w:hAnsi="Times New Roman"/>
          <w:sz w:val="28"/>
          <w:szCs w:val="28"/>
          <w:highlight w:val="green"/>
        </w:rPr>
        <w:t>) </w:t>
      </w:r>
      <w:r w:rsidRPr="00991936">
        <w:rPr>
          <w:rFonts w:ascii="Times New Roman" w:hAnsi="Times New Roman"/>
          <w:sz w:val="28"/>
          <w:szCs w:val="28"/>
          <w:highlight w:val="green"/>
        </w:rPr>
        <w:t>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w:t>
      </w:r>
      <w:r w:rsidR="009E0E69" w:rsidRPr="00991936">
        <w:rPr>
          <w:rFonts w:ascii="Times New Roman" w:hAnsi="Times New Roman"/>
          <w:sz w:val="28"/>
          <w:szCs w:val="28"/>
          <w:highlight w:val="green"/>
        </w:rPr>
        <w:t>ессиональных заболеваний по форме ЕФС-1</w:t>
      </w:r>
      <w:r w:rsidR="00313814">
        <w:rPr>
          <w:rFonts w:ascii="Times New Roman" w:hAnsi="Times New Roman"/>
          <w:sz w:val="28"/>
          <w:szCs w:val="28"/>
          <w:highlight w:val="green"/>
        </w:rPr>
        <w:t xml:space="preserve"> </w:t>
      </w:r>
      <w:r w:rsidR="00313814" w:rsidRPr="00991936">
        <w:rPr>
          <w:rFonts w:ascii="Times New Roman" w:hAnsi="Times New Roman"/>
          <w:sz w:val="28"/>
          <w:szCs w:val="28"/>
          <w:highlight w:val="green"/>
        </w:rPr>
        <w:t>на последнюю отчетную дату, начиная с года, следующего за годом предоставления гранта</w:t>
      </w:r>
      <w:r w:rsidR="003700AE" w:rsidRPr="00991936">
        <w:rPr>
          <w:rFonts w:ascii="Times New Roman" w:hAnsi="Times New Roman"/>
          <w:sz w:val="28"/>
          <w:szCs w:val="28"/>
          <w:highlight w:val="green"/>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33.</w:t>
      </w:r>
      <w:r w:rsidR="00A91FC8" w:rsidRPr="000321DC">
        <w:rPr>
          <w:rFonts w:ascii="Times New Roman" w:hAnsi="Times New Roman"/>
          <w:sz w:val="28"/>
          <w:szCs w:val="28"/>
        </w:rPr>
        <w:t> </w:t>
      </w:r>
      <w:r w:rsidRPr="000321DC">
        <w:rPr>
          <w:rFonts w:ascii="Times New Roman" w:hAnsi="Times New Roman"/>
          <w:sz w:val="28"/>
          <w:szCs w:val="28"/>
        </w:rPr>
        <w:t>Отчеты, предусмотренные частью 32 настоящего Порядка, представляются в системе «Электронный бюджет» в форме электронных копий документов (документов на бумажном носителе, преобразованных в электронную форму путем сканирования).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34.</w:t>
      </w:r>
      <w:r w:rsidR="00A91FC8" w:rsidRPr="000321DC">
        <w:rPr>
          <w:rFonts w:ascii="Times New Roman" w:hAnsi="Times New Roman"/>
          <w:sz w:val="28"/>
          <w:szCs w:val="28"/>
        </w:rPr>
        <w:t> </w:t>
      </w:r>
      <w:r w:rsidRPr="000321DC">
        <w:rPr>
          <w:rFonts w:ascii="Times New Roman" w:hAnsi="Times New Roman"/>
          <w:sz w:val="28"/>
          <w:szCs w:val="28"/>
        </w:rPr>
        <w:t xml:space="preserve">Министерство осуществляет проверку отчетности, устанавливает полноту и достоверность сведений, содержащихся в отчетах и в прилагаемых к отчетам документах (при наличии) в течение 20 рабочих дней с момента окончания срока ее представления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35.</w:t>
      </w:r>
      <w:r w:rsidR="00A91FC8" w:rsidRPr="000321DC">
        <w:rPr>
          <w:rFonts w:ascii="Times New Roman" w:hAnsi="Times New Roman"/>
          <w:sz w:val="28"/>
          <w:szCs w:val="28"/>
        </w:rPr>
        <w:t> </w:t>
      </w:r>
      <w:r w:rsidRPr="000321DC">
        <w:rPr>
          <w:rFonts w:ascii="Times New Roman" w:hAnsi="Times New Roman"/>
          <w:sz w:val="28"/>
          <w:szCs w:val="28"/>
        </w:rPr>
        <w:t>Отчеты, указанные в части 32 настоящего Порядка, считаются принятыми в случае отсутствия нарушений по результатам их проверки и подписания усиленной квалифицированной электронной подписью руководителя Министерства (уполномоченного им лица) в системе «Электронный бюджет» в течение срока, указанного в части 34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36.</w:t>
      </w:r>
      <w:r w:rsidR="00A91FC8" w:rsidRPr="000321DC">
        <w:rPr>
          <w:rFonts w:ascii="Times New Roman" w:hAnsi="Times New Roman"/>
          <w:sz w:val="28"/>
          <w:szCs w:val="28"/>
        </w:rPr>
        <w:t> </w:t>
      </w:r>
      <w:r w:rsidRPr="000321DC">
        <w:rPr>
          <w:rFonts w:ascii="Times New Roman" w:hAnsi="Times New Roman"/>
          <w:sz w:val="28"/>
          <w:szCs w:val="28"/>
        </w:rPr>
        <w:t xml:space="preserve">Отчеты, указанные в части 32 настоящего Порядка, считаются непринятыми в случае выявления нарушений (некорректного заполнения </w:t>
      </w:r>
      <w:r w:rsidR="00A91FC8" w:rsidRPr="000321DC">
        <w:rPr>
          <w:rFonts w:ascii="Times New Roman" w:hAnsi="Times New Roman"/>
          <w:sz w:val="28"/>
          <w:szCs w:val="28"/>
        </w:rPr>
        <w:br/>
      </w:r>
      <w:r w:rsidRPr="000321DC">
        <w:rPr>
          <w:rFonts w:ascii="Times New Roman" w:hAnsi="Times New Roman"/>
          <w:sz w:val="28"/>
          <w:szCs w:val="28"/>
        </w:rPr>
        <w:t xml:space="preserve">(не заполнения)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обязательных для заполнения граф, предусмотренных в отчетах; недостоверность сведений, содержащихся в отчетах) по результатам их проверки и направления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в течение </w:t>
      </w:r>
      <w:r w:rsidRPr="000321DC">
        <w:rPr>
          <w:rFonts w:ascii="Times New Roman" w:hAnsi="Times New Roman"/>
          <w:sz w:val="28"/>
          <w:szCs w:val="28"/>
        </w:rPr>
        <w:lastRenderedPageBreak/>
        <w:t>5 рабочих дней со дня окончания срока, указанного в части 34 настоящего Порядка, посредством электронной связи и (или) системы «Электронный бюджет» уведомления о необходимости направления скорректированного отчета с указанием причин отказа в принятии отчета в срок, установленный в уведомлении.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37.</w:t>
      </w:r>
      <w:r w:rsidR="00A91FC8" w:rsidRPr="000321DC">
        <w:rPr>
          <w:rFonts w:ascii="Times New Roman" w:hAnsi="Times New Roman"/>
          <w:sz w:val="28"/>
          <w:szCs w:val="28"/>
        </w:rPr>
        <w:t> </w:t>
      </w:r>
      <w:r w:rsidRPr="000321DC">
        <w:rPr>
          <w:rFonts w:ascii="Times New Roman" w:hAnsi="Times New Roman"/>
          <w:sz w:val="28"/>
          <w:szCs w:val="28"/>
        </w:rPr>
        <w:t>Министерством проводится мониторинг достижения значений результат</w:t>
      </w:r>
      <w:r w:rsidR="00B0709A" w:rsidRPr="000321DC">
        <w:rPr>
          <w:rFonts w:ascii="Times New Roman" w:hAnsi="Times New Roman"/>
          <w:sz w:val="28"/>
          <w:szCs w:val="28"/>
        </w:rPr>
        <w:t>а</w:t>
      </w:r>
      <w:r w:rsidRPr="000321DC">
        <w:rPr>
          <w:rFonts w:ascii="Times New Roman" w:hAnsi="Times New Roman"/>
          <w:sz w:val="28"/>
          <w:szCs w:val="28"/>
        </w:rPr>
        <w:t xml:space="preserve"> предоставления гранта, определенных соглашением, и событий, отражающих факт завершения соответствующих мероприятий по получению результат</w:t>
      </w:r>
      <w:r w:rsidR="00B0709A" w:rsidRPr="000321DC">
        <w:rPr>
          <w:rFonts w:ascii="Times New Roman" w:hAnsi="Times New Roman"/>
          <w:sz w:val="28"/>
          <w:szCs w:val="28"/>
        </w:rPr>
        <w:t>а</w:t>
      </w:r>
      <w:r w:rsidRPr="000321DC">
        <w:rPr>
          <w:rFonts w:ascii="Times New Roman" w:hAnsi="Times New Roman"/>
          <w:sz w:val="28"/>
          <w:szCs w:val="28"/>
        </w:rPr>
        <w:t xml:space="preserve"> предоставления гранта (контрольные точки), в порядке и по формам, установленным Министерством финансов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В случае, если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субсидии является субъектом микропредпринимательства в соот</w:t>
      </w:r>
      <w:r w:rsidR="0006523A" w:rsidRPr="000321DC">
        <w:rPr>
          <w:rFonts w:ascii="Times New Roman" w:hAnsi="Times New Roman"/>
          <w:sz w:val="28"/>
          <w:szCs w:val="28"/>
        </w:rPr>
        <w:t xml:space="preserve">ветствии с Федеральным законом </w:t>
      </w:r>
      <w:r w:rsidR="0006523A" w:rsidRPr="000321DC">
        <w:rPr>
          <w:rFonts w:ascii="Times New Roman" w:hAnsi="Times New Roman"/>
          <w:sz w:val="28"/>
          <w:szCs w:val="28"/>
        </w:rPr>
        <w:br/>
      </w:r>
      <w:r w:rsidRPr="000321DC">
        <w:rPr>
          <w:rFonts w:ascii="Times New Roman" w:hAnsi="Times New Roman"/>
          <w:sz w:val="28"/>
          <w:szCs w:val="28"/>
        </w:rPr>
        <w:t xml:space="preserve">от 24.07.2007 № 209-ФЗ </w:t>
      </w:r>
      <w:r w:rsidR="006C4F78" w:rsidRPr="000321DC">
        <w:rPr>
          <w:rFonts w:ascii="Times New Roman" w:hAnsi="Times New Roman"/>
          <w:sz w:val="28"/>
          <w:szCs w:val="28"/>
        </w:rPr>
        <w:t>«</w:t>
      </w:r>
      <w:r w:rsidRPr="000321DC">
        <w:rPr>
          <w:rFonts w:ascii="Times New Roman" w:hAnsi="Times New Roman"/>
          <w:sz w:val="28"/>
          <w:szCs w:val="28"/>
        </w:rPr>
        <w:t xml:space="preserve">О развитии малого и среднего предпринимательства в Российской Федерации», в целях оказания государственной поддержки в соответствии со статьей 3 и пунктом 1 части </w:t>
      </w:r>
      <w:r w:rsidR="0006523A" w:rsidRPr="000321DC">
        <w:rPr>
          <w:rFonts w:ascii="Times New Roman" w:hAnsi="Times New Roman"/>
          <w:sz w:val="28"/>
          <w:szCs w:val="28"/>
        </w:rPr>
        <w:t xml:space="preserve">1 статьи 7 Федерального закона </w:t>
      </w:r>
      <w:r w:rsidR="0006523A" w:rsidRPr="000321DC">
        <w:rPr>
          <w:rFonts w:ascii="Times New Roman" w:hAnsi="Times New Roman"/>
          <w:sz w:val="28"/>
          <w:szCs w:val="28"/>
        </w:rPr>
        <w:br/>
      </w:r>
      <w:r w:rsidRPr="000321DC">
        <w:rPr>
          <w:rFonts w:ascii="Times New Roman" w:hAnsi="Times New Roman"/>
          <w:sz w:val="28"/>
          <w:szCs w:val="28"/>
        </w:rPr>
        <w:t>от 29.12.2006 № 264-ФЗ «О развитии сельского хозяйства» Министерство осуществляет проведение мониторинга достижения результата предоставления гранта в соответствии с абзацем первым настоящей части, но не реже одного раза в год.</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38.</w:t>
      </w:r>
      <w:r w:rsidR="0006523A" w:rsidRPr="000321DC">
        <w:rPr>
          <w:rFonts w:ascii="Times New Roman" w:hAnsi="Times New Roman"/>
          <w:sz w:val="28"/>
          <w:szCs w:val="28"/>
        </w:rPr>
        <w:t> </w:t>
      </w:r>
      <w:r w:rsidRPr="000321DC">
        <w:rPr>
          <w:rFonts w:ascii="Times New Roman" w:hAnsi="Times New Roman"/>
          <w:sz w:val="28"/>
          <w:szCs w:val="28"/>
        </w:rPr>
        <w:t xml:space="preserve">Министерство осуществляет в отношении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и лиц, получивших средства гранта на основании договоров (соглашений), заключенных с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в целях исполнения обязательств по соглашению, проверки соблюдения ими порядка и условий предоставления гранта, в том числе в части достижения результат</w:t>
      </w:r>
      <w:r w:rsidR="00B0709A" w:rsidRPr="000321DC">
        <w:rPr>
          <w:rFonts w:ascii="Times New Roman" w:hAnsi="Times New Roman"/>
          <w:sz w:val="28"/>
          <w:szCs w:val="28"/>
        </w:rPr>
        <w:t>а</w:t>
      </w:r>
      <w:r w:rsidRPr="000321DC">
        <w:rPr>
          <w:rFonts w:ascii="Times New Roman" w:hAnsi="Times New Roman"/>
          <w:sz w:val="28"/>
          <w:szCs w:val="28"/>
        </w:rPr>
        <w:t xml:space="preserve"> его предоставления, а органы государственного финансового контроля осуществляют проверки в соответствии со статьями 268</w:t>
      </w:r>
      <w:r w:rsidRPr="000321DC">
        <w:rPr>
          <w:rFonts w:ascii="Times New Roman" w:hAnsi="Times New Roman"/>
          <w:sz w:val="28"/>
          <w:szCs w:val="28"/>
          <w:vertAlign w:val="superscript"/>
        </w:rPr>
        <w:t>1</w:t>
      </w:r>
      <w:r w:rsidRPr="000321DC">
        <w:rPr>
          <w:rFonts w:ascii="Times New Roman" w:hAnsi="Times New Roman"/>
          <w:sz w:val="28"/>
          <w:szCs w:val="28"/>
        </w:rPr>
        <w:t xml:space="preserve"> и 269</w:t>
      </w:r>
      <w:r w:rsidRPr="000321DC">
        <w:rPr>
          <w:rFonts w:ascii="Times New Roman" w:hAnsi="Times New Roman"/>
          <w:sz w:val="28"/>
          <w:szCs w:val="28"/>
          <w:vertAlign w:val="superscript"/>
        </w:rPr>
        <w:t>2</w:t>
      </w:r>
      <w:r w:rsidRPr="000321DC">
        <w:rPr>
          <w:rFonts w:ascii="Times New Roman" w:hAnsi="Times New Roman"/>
          <w:sz w:val="28"/>
          <w:szCs w:val="28"/>
        </w:rPr>
        <w:t xml:space="preserve"> Бюджетного кодекса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Министерство оформляет результаты проверок в порядке, установленном пунктами 48–59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утвержденного постановлением Правительства Российской Федерации от 17.08.2020 № 1235.</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39.</w:t>
      </w:r>
      <w:r w:rsidR="0006523A" w:rsidRPr="000321DC">
        <w:rPr>
          <w:rFonts w:ascii="Times New Roman" w:hAnsi="Times New Roman"/>
          <w:sz w:val="28"/>
          <w:szCs w:val="28"/>
        </w:rPr>
        <w:t> </w:t>
      </w:r>
      <w:r w:rsidRPr="000321DC">
        <w:rPr>
          <w:rFonts w:ascii="Times New Roman" w:hAnsi="Times New Roman"/>
          <w:sz w:val="28"/>
          <w:szCs w:val="28"/>
        </w:rPr>
        <w:t xml:space="preserve">В случае нарушения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условий и порядка, установленных при предоставлении гранта, выявленного в том числе по фактам проверок, проведенных Министерством и (или) органами государственного финансового контроля, а также в случае </w:t>
      </w:r>
      <w:proofErr w:type="spellStart"/>
      <w:r w:rsidRPr="000321DC">
        <w:rPr>
          <w:rFonts w:ascii="Times New Roman" w:hAnsi="Times New Roman"/>
          <w:sz w:val="28"/>
          <w:szCs w:val="28"/>
        </w:rPr>
        <w:t>недостижения</w:t>
      </w:r>
      <w:proofErr w:type="spellEnd"/>
      <w:r w:rsidRPr="000321DC">
        <w:rPr>
          <w:rFonts w:ascii="Times New Roman" w:hAnsi="Times New Roman"/>
          <w:sz w:val="28"/>
          <w:szCs w:val="28"/>
        </w:rPr>
        <w:t xml:space="preserve"> </w:t>
      </w:r>
      <w:r w:rsidR="00FA7678" w:rsidRPr="000321DC">
        <w:rPr>
          <w:rFonts w:ascii="Times New Roman" w:hAnsi="Times New Roman"/>
          <w:sz w:val="28"/>
          <w:szCs w:val="28"/>
        </w:rPr>
        <w:t>значения</w:t>
      </w:r>
      <w:r w:rsidRPr="000321DC">
        <w:rPr>
          <w:rFonts w:ascii="Times New Roman" w:hAnsi="Times New Roman"/>
          <w:sz w:val="28"/>
          <w:szCs w:val="28"/>
        </w:rPr>
        <w:t xml:space="preserve"> результат</w:t>
      </w:r>
      <w:r w:rsidR="00A610FF" w:rsidRPr="000321DC">
        <w:rPr>
          <w:rFonts w:ascii="Times New Roman" w:hAnsi="Times New Roman"/>
          <w:sz w:val="28"/>
          <w:szCs w:val="28"/>
        </w:rPr>
        <w:t>а</w:t>
      </w:r>
      <w:r w:rsidRPr="000321DC">
        <w:rPr>
          <w:rFonts w:ascii="Times New Roman" w:hAnsi="Times New Roman"/>
          <w:sz w:val="28"/>
          <w:szCs w:val="28"/>
        </w:rPr>
        <w:t xml:space="preserve"> предоставления гранта</w:t>
      </w:r>
      <w:r w:rsidRPr="00280DB0">
        <w:rPr>
          <w:rFonts w:ascii="Times New Roman" w:hAnsi="Times New Roman"/>
          <w:sz w:val="28"/>
          <w:szCs w:val="28"/>
        </w:rPr>
        <w:t xml:space="preserve">, </w:t>
      </w:r>
      <w:r w:rsidR="00D378A6" w:rsidRPr="00280DB0">
        <w:rPr>
          <w:rFonts w:ascii="Times New Roman" w:hAnsi="Times New Roman"/>
          <w:sz w:val="28"/>
          <w:szCs w:val="28"/>
        </w:rPr>
        <w:t xml:space="preserve">средства гранта подлежат </w:t>
      </w:r>
      <w:r w:rsidRPr="000321DC">
        <w:rPr>
          <w:rFonts w:ascii="Times New Roman" w:hAnsi="Times New Roman"/>
          <w:sz w:val="28"/>
          <w:szCs w:val="28"/>
        </w:rPr>
        <w:t>возврату в краевой бюджет на лицевой счет Министерства в следующем порядке и сроки: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06523A" w:rsidRPr="000321DC">
        <w:rPr>
          <w:rFonts w:ascii="Times New Roman" w:hAnsi="Times New Roman"/>
          <w:sz w:val="28"/>
          <w:szCs w:val="28"/>
        </w:rPr>
        <w:t> </w:t>
      </w:r>
      <w:r w:rsidRPr="000321DC">
        <w:rPr>
          <w:rFonts w:ascii="Times New Roman" w:hAnsi="Times New Roman"/>
          <w:sz w:val="28"/>
          <w:szCs w:val="28"/>
        </w:rPr>
        <w:t>в случае выявления нарушения органами государственного финансового контроля – на основании представления и (или) предписания органа государственного финансового контроля в сроки, указанные в представлении и (или) предписании;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06523A" w:rsidRPr="000321DC">
        <w:rPr>
          <w:rFonts w:ascii="Times New Roman" w:hAnsi="Times New Roman"/>
          <w:sz w:val="28"/>
          <w:szCs w:val="28"/>
        </w:rPr>
        <w:t> </w:t>
      </w:r>
      <w:r w:rsidRPr="000321DC">
        <w:rPr>
          <w:rFonts w:ascii="Times New Roman" w:hAnsi="Times New Roman"/>
          <w:sz w:val="28"/>
          <w:szCs w:val="28"/>
        </w:rPr>
        <w:t>в случае выявления нарушения Министерством – в течение 20 рабочих дней со дня получения требования Министерства;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3)</w:t>
      </w:r>
      <w:r w:rsidR="0006523A" w:rsidRPr="000321DC">
        <w:rPr>
          <w:rFonts w:ascii="Times New Roman" w:hAnsi="Times New Roman"/>
          <w:sz w:val="28"/>
          <w:szCs w:val="28"/>
        </w:rPr>
        <w:t> </w:t>
      </w:r>
      <w:r w:rsidRPr="000321DC">
        <w:rPr>
          <w:rFonts w:ascii="Times New Roman" w:hAnsi="Times New Roman"/>
          <w:sz w:val="28"/>
          <w:szCs w:val="28"/>
        </w:rPr>
        <w:t xml:space="preserve">в иных случаях – в течение 20 рабочих дней со дня выявления нарушения.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40.</w:t>
      </w:r>
      <w:r w:rsidR="0006523A" w:rsidRPr="000321DC">
        <w:rPr>
          <w:rFonts w:ascii="Times New Roman" w:hAnsi="Times New Roman"/>
          <w:sz w:val="28"/>
          <w:szCs w:val="28"/>
        </w:rPr>
        <w:t>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обязан возвратить средства гранта в краевой бюджет в следующих размерах:</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06523A" w:rsidRPr="000321DC">
        <w:rPr>
          <w:rFonts w:ascii="Times New Roman" w:hAnsi="Times New Roman"/>
          <w:sz w:val="28"/>
          <w:szCs w:val="28"/>
        </w:rPr>
        <w:t> </w:t>
      </w:r>
      <w:r w:rsidRPr="000321DC">
        <w:rPr>
          <w:rFonts w:ascii="Times New Roman" w:hAnsi="Times New Roman"/>
          <w:sz w:val="28"/>
          <w:szCs w:val="28"/>
        </w:rPr>
        <w:t>в случае нарушения цели предоставления гранта – в размере нецелевого использования денежных средств;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06523A" w:rsidRPr="000321DC">
        <w:rPr>
          <w:rFonts w:ascii="Times New Roman" w:hAnsi="Times New Roman"/>
          <w:sz w:val="28"/>
          <w:szCs w:val="28"/>
        </w:rPr>
        <w:t> </w:t>
      </w:r>
      <w:r w:rsidRPr="000321DC">
        <w:rPr>
          <w:rFonts w:ascii="Times New Roman" w:hAnsi="Times New Roman"/>
          <w:sz w:val="28"/>
          <w:szCs w:val="28"/>
        </w:rPr>
        <w:t>в случае нарушения условий и порядка, установленных при предоставлении гранта, – в полном объеме;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06523A" w:rsidRPr="000321DC">
        <w:rPr>
          <w:rFonts w:ascii="Times New Roman" w:hAnsi="Times New Roman"/>
          <w:sz w:val="28"/>
          <w:szCs w:val="28"/>
        </w:rPr>
        <w:t> </w:t>
      </w:r>
      <w:r w:rsidRPr="000321DC">
        <w:rPr>
          <w:rFonts w:ascii="Times New Roman" w:hAnsi="Times New Roman"/>
          <w:sz w:val="28"/>
          <w:szCs w:val="28"/>
        </w:rPr>
        <w:t xml:space="preserve">в случае </w:t>
      </w:r>
      <w:proofErr w:type="spellStart"/>
      <w:r w:rsidRPr="000321DC">
        <w:rPr>
          <w:rFonts w:ascii="Times New Roman" w:hAnsi="Times New Roman"/>
          <w:sz w:val="28"/>
          <w:szCs w:val="28"/>
        </w:rPr>
        <w:t>недостижения</w:t>
      </w:r>
      <w:proofErr w:type="spellEnd"/>
      <w:r w:rsidRPr="000321DC">
        <w:rPr>
          <w:rFonts w:ascii="Times New Roman" w:hAnsi="Times New Roman"/>
          <w:sz w:val="28"/>
          <w:szCs w:val="28"/>
        </w:rPr>
        <w:t xml:space="preserve"> значения результата</w:t>
      </w:r>
      <w:r w:rsidR="00243F29" w:rsidRPr="00243F29">
        <w:rPr>
          <w:rFonts w:ascii="Times New Roman" w:hAnsi="Times New Roman"/>
          <w:sz w:val="28"/>
          <w:szCs w:val="28"/>
          <w:highlight w:val="green"/>
        </w:rPr>
        <w:t>, значений целевых показателей</w:t>
      </w:r>
      <w:r w:rsidRPr="000321DC">
        <w:rPr>
          <w:rFonts w:ascii="Times New Roman" w:hAnsi="Times New Roman"/>
          <w:sz w:val="28"/>
          <w:szCs w:val="28"/>
        </w:rPr>
        <w:t xml:space="preserve"> предоставления гранта, установленного соглашением, – в размере, определенном по следующей формуле:</w:t>
      </w:r>
    </w:p>
    <w:p w:rsidR="00110FA4" w:rsidRPr="000321DC" w:rsidRDefault="00110FA4" w:rsidP="000321DC">
      <w:pPr>
        <w:spacing w:after="0" w:line="240" w:lineRule="auto"/>
        <w:ind w:firstLine="709"/>
        <w:jc w:val="both"/>
        <w:rPr>
          <w:rFonts w:ascii="Times New Roman" w:hAnsi="Times New Roman"/>
          <w:sz w:val="28"/>
          <w:szCs w:val="28"/>
        </w:rPr>
      </w:pPr>
    </w:p>
    <w:p w:rsidR="0006523A" w:rsidRPr="000321DC" w:rsidRDefault="0006523A" w:rsidP="000321DC">
      <w:pPr>
        <w:spacing w:after="0" w:line="240" w:lineRule="auto"/>
        <w:jc w:val="both"/>
        <w:rPr>
          <w:rFonts w:ascii="Times New Roman" w:hAnsi="Times New Roman"/>
          <w:sz w:val="28"/>
          <w:szCs w:val="28"/>
        </w:rPr>
      </w:pPr>
      <m:oMathPara>
        <m:oMath>
          <m:r>
            <m:rPr>
              <m:nor/>
            </m:rPr>
            <w:rPr>
              <w:rFonts w:ascii="Times New Roman" w:hAnsi="Times New Roman"/>
              <w:sz w:val="28"/>
              <w:szCs w:val="28"/>
              <w:lang w:val="en-US"/>
            </w:rPr>
            <m:t>V</m:t>
          </m:r>
          <m:r>
            <m:rPr>
              <m:nor/>
            </m:rPr>
            <w:rPr>
              <w:rFonts w:ascii="Times New Roman" w:hAnsi="Times New Roman"/>
              <w:sz w:val="28"/>
              <w:szCs w:val="28"/>
            </w:rPr>
            <m:t xml:space="preserve">возврата = </m:t>
          </m:r>
          <w:proofErr w:type="spellStart"/>
          <m:r>
            <m:rPr>
              <m:nor/>
            </m:rPr>
            <w:rPr>
              <w:rFonts w:ascii="Times New Roman" w:hAnsi="Times New Roman"/>
              <w:sz w:val="28"/>
              <w:szCs w:val="28"/>
            </w:rPr>
            <m:t>Vгранта</m:t>
          </m:r>
          <w:proofErr w:type="spellEnd"/>
          <m:r>
            <m:rPr>
              <m:nor/>
            </m:rPr>
            <w:rPr>
              <w:rFonts w:ascii="Times New Roman" w:hAnsi="Times New Roman"/>
              <w:sz w:val="28"/>
              <w:szCs w:val="28"/>
            </w:rPr>
            <m:t>×</m:t>
          </m:r>
          <m:f>
            <m:fPr>
              <m:ctrlPr>
                <w:rPr>
                  <w:rFonts w:ascii="Cambria Math" w:hAnsi="Cambria Math"/>
                  <w:sz w:val="28"/>
                  <w:szCs w:val="28"/>
                </w:rPr>
              </m:ctrlPr>
            </m:fPr>
            <m:num>
              <m:nary>
                <m:naryPr>
                  <m:chr m:val="∑"/>
                  <m:limLoc m:val="undOvr"/>
                  <m:subHide m:val="1"/>
                  <m:supHide m:val="1"/>
                  <m:ctrlPr>
                    <w:rPr>
                      <w:rFonts w:ascii="Cambria Math" w:hAnsi="Cambria Math"/>
                      <w:sz w:val="28"/>
                      <w:szCs w:val="28"/>
                    </w:rPr>
                  </m:ctrlPr>
                </m:naryPr>
                <m:sub/>
                <m:sup/>
                <m:e>
                  <m:d>
                    <m:dPr>
                      <m:ctrlPr>
                        <w:rPr>
                          <w:rFonts w:ascii="Cambria Math" w:hAnsi="Cambria Math"/>
                          <w:sz w:val="28"/>
                          <w:szCs w:val="28"/>
                        </w:rPr>
                      </m:ctrlPr>
                    </m:dPr>
                    <m:e>
                      <m:r>
                        <m:rPr>
                          <m:nor/>
                        </m:rPr>
                        <w:rPr>
                          <w:rFonts w:ascii="Times New Roman" w:hAnsi="Times New Roman"/>
                          <w:sz w:val="28"/>
                          <w:szCs w:val="28"/>
                        </w:rPr>
                        <m:t>1-</m:t>
                      </m:r>
                      <m:f>
                        <m:fPr>
                          <m:ctrlPr>
                            <w:rPr>
                              <w:rFonts w:ascii="Cambria Math" w:hAnsi="Cambria Math"/>
                              <w:sz w:val="28"/>
                              <w:szCs w:val="28"/>
                            </w:rPr>
                          </m:ctrlPr>
                        </m:fPr>
                        <m:num>
                          <w:proofErr w:type="spellStart"/>
                          <m:r>
                            <m:rPr>
                              <m:nor/>
                            </m:rPr>
                            <w:rPr>
                              <w:rFonts w:ascii="Times New Roman" w:hAnsi="Times New Roman"/>
                              <w:sz w:val="28"/>
                              <w:szCs w:val="28"/>
                            </w:rPr>
                            <m:t>Ti</m:t>
                          </m:r>
                          <w:proofErr w:type="spellEnd"/>
                        </m:num>
                        <m:den>
                          <w:proofErr w:type="spellStart"/>
                          <m:r>
                            <m:rPr>
                              <m:nor/>
                            </m:rPr>
                            <w:rPr>
                              <w:rFonts w:ascii="Times New Roman" w:hAnsi="Times New Roman"/>
                              <w:sz w:val="28"/>
                              <w:szCs w:val="28"/>
                            </w:rPr>
                            <m:t>Si</m:t>
                          </m:r>
                          <w:proofErr w:type="spellEnd"/>
                        </m:den>
                      </m:f>
                    </m:e>
                  </m:d>
                </m:e>
              </m:nary>
            </m:num>
            <m:den>
              <m:r>
                <m:rPr>
                  <m:nor/>
                </m:rPr>
                <w:rPr>
                  <w:rFonts w:ascii="Times New Roman" w:hAnsi="Times New Roman"/>
                  <w:sz w:val="28"/>
                  <w:szCs w:val="28"/>
                </w:rPr>
                <m:t>n</m:t>
              </m:r>
            </m:den>
          </m:f>
          <m:r>
            <m:rPr>
              <m:nor/>
            </m:rPr>
            <w:rPr>
              <w:rFonts w:ascii="Times New Roman" w:hAnsi="Times New Roman"/>
              <w:sz w:val="28"/>
              <w:szCs w:val="28"/>
            </w:rPr>
            <m:t>, где:</m:t>
          </m:r>
        </m:oMath>
      </m:oMathPara>
    </w:p>
    <w:p w:rsidR="0006523A" w:rsidRPr="000321DC" w:rsidRDefault="0006523A"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Vвозврата</w:t>
      </w:r>
      <w:proofErr w:type="spellEnd"/>
      <w:r w:rsidR="0006523A" w:rsidRPr="000321DC">
        <w:rPr>
          <w:rFonts w:ascii="Times New Roman" w:hAnsi="Times New Roman"/>
          <w:sz w:val="28"/>
          <w:szCs w:val="28"/>
        </w:rPr>
        <w:t> </w:t>
      </w:r>
      <w:r w:rsidRPr="000321DC">
        <w:rPr>
          <w:rFonts w:ascii="Times New Roman" w:hAnsi="Times New Roman"/>
          <w:sz w:val="28"/>
          <w:szCs w:val="28"/>
        </w:rPr>
        <w:t>–</w:t>
      </w:r>
      <w:r w:rsidR="0006523A" w:rsidRPr="000321DC">
        <w:rPr>
          <w:rFonts w:ascii="Times New Roman" w:hAnsi="Times New Roman"/>
          <w:sz w:val="28"/>
          <w:szCs w:val="28"/>
        </w:rPr>
        <w:t> </w:t>
      </w:r>
      <w:r w:rsidR="00D378A6" w:rsidRPr="00D378A6">
        <w:rPr>
          <w:rFonts w:ascii="Times New Roman" w:hAnsi="Times New Roman"/>
          <w:sz w:val="28"/>
          <w:szCs w:val="28"/>
        </w:rPr>
        <w:t>размер средств гранта, подлежащих возврату в краевой бюджет;</w:t>
      </w: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Тi</w:t>
      </w:r>
      <w:proofErr w:type="spellEnd"/>
      <w:r w:rsidR="0006523A" w:rsidRPr="000321DC">
        <w:rPr>
          <w:rFonts w:ascii="Times New Roman" w:hAnsi="Times New Roman"/>
          <w:sz w:val="28"/>
          <w:szCs w:val="28"/>
        </w:rPr>
        <w:t> </w:t>
      </w:r>
      <w:r w:rsidRPr="000321DC">
        <w:rPr>
          <w:rFonts w:ascii="Times New Roman" w:hAnsi="Times New Roman"/>
          <w:sz w:val="28"/>
          <w:szCs w:val="28"/>
        </w:rPr>
        <w:t>–</w:t>
      </w:r>
      <w:r w:rsidR="0006523A" w:rsidRPr="000321DC">
        <w:rPr>
          <w:rFonts w:ascii="Times New Roman" w:hAnsi="Times New Roman"/>
          <w:sz w:val="28"/>
          <w:szCs w:val="28"/>
        </w:rPr>
        <w:t> </w:t>
      </w:r>
      <w:r w:rsidRPr="000321DC">
        <w:rPr>
          <w:rFonts w:ascii="Times New Roman" w:hAnsi="Times New Roman"/>
          <w:sz w:val="28"/>
          <w:szCs w:val="28"/>
        </w:rPr>
        <w:t>фактически достигнутое значение i-</w:t>
      </w:r>
      <w:proofErr w:type="spellStart"/>
      <w:r w:rsidRPr="000321DC">
        <w:rPr>
          <w:rFonts w:ascii="Times New Roman" w:hAnsi="Times New Roman"/>
          <w:sz w:val="28"/>
          <w:szCs w:val="28"/>
        </w:rPr>
        <w:t>го</w:t>
      </w:r>
      <w:proofErr w:type="spellEnd"/>
      <w:r w:rsidRPr="000321DC">
        <w:rPr>
          <w:rFonts w:ascii="Times New Roman" w:hAnsi="Times New Roman"/>
          <w:sz w:val="28"/>
          <w:szCs w:val="28"/>
        </w:rPr>
        <w:t xml:space="preserve"> </w:t>
      </w:r>
      <w:r w:rsidR="00243F29" w:rsidRPr="00243F29">
        <w:rPr>
          <w:rFonts w:ascii="Times New Roman" w:hAnsi="Times New Roman"/>
          <w:sz w:val="28"/>
          <w:szCs w:val="28"/>
          <w:highlight w:val="green"/>
        </w:rPr>
        <w:t>целевого</w:t>
      </w:r>
      <w:r w:rsidR="00243F29">
        <w:rPr>
          <w:rFonts w:ascii="Times New Roman" w:hAnsi="Times New Roman"/>
          <w:sz w:val="28"/>
          <w:szCs w:val="28"/>
        </w:rPr>
        <w:t xml:space="preserve"> </w:t>
      </w:r>
      <w:r w:rsidR="004F210E" w:rsidRPr="000321DC">
        <w:rPr>
          <w:rFonts w:ascii="Times New Roman" w:hAnsi="Times New Roman"/>
          <w:sz w:val="28"/>
          <w:szCs w:val="28"/>
        </w:rPr>
        <w:t xml:space="preserve">показателя для достижения </w:t>
      </w:r>
      <w:r w:rsidRPr="000321DC">
        <w:rPr>
          <w:rFonts w:ascii="Times New Roman" w:hAnsi="Times New Roman"/>
          <w:sz w:val="28"/>
          <w:szCs w:val="28"/>
        </w:rPr>
        <w:t>результата предоставления гранта;</w:t>
      </w: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Si</w:t>
      </w:r>
      <w:proofErr w:type="spellEnd"/>
      <w:r w:rsidR="0006523A" w:rsidRPr="000321DC">
        <w:rPr>
          <w:rFonts w:ascii="Times New Roman" w:hAnsi="Times New Roman"/>
          <w:sz w:val="28"/>
          <w:szCs w:val="28"/>
        </w:rPr>
        <w:t> </w:t>
      </w:r>
      <w:r w:rsidRPr="000321DC">
        <w:rPr>
          <w:rFonts w:ascii="Times New Roman" w:hAnsi="Times New Roman"/>
          <w:sz w:val="28"/>
          <w:szCs w:val="28"/>
        </w:rPr>
        <w:t>–</w:t>
      </w:r>
      <w:r w:rsidR="0006523A" w:rsidRPr="000321DC">
        <w:rPr>
          <w:rFonts w:ascii="Times New Roman" w:hAnsi="Times New Roman"/>
          <w:sz w:val="28"/>
          <w:szCs w:val="28"/>
        </w:rPr>
        <w:t> </w:t>
      </w:r>
      <w:r w:rsidR="00627929" w:rsidRPr="000321DC">
        <w:rPr>
          <w:rFonts w:ascii="Times New Roman" w:hAnsi="Times New Roman"/>
          <w:sz w:val="28"/>
          <w:szCs w:val="28"/>
        </w:rPr>
        <w:t>плановое значение i-</w:t>
      </w:r>
      <w:proofErr w:type="spellStart"/>
      <w:r w:rsidR="00627929" w:rsidRPr="000321DC">
        <w:rPr>
          <w:rFonts w:ascii="Times New Roman" w:hAnsi="Times New Roman"/>
          <w:sz w:val="28"/>
          <w:szCs w:val="28"/>
        </w:rPr>
        <w:t>го</w:t>
      </w:r>
      <w:proofErr w:type="spellEnd"/>
      <w:r w:rsidR="00943B71" w:rsidRPr="000321DC">
        <w:rPr>
          <w:rFonts w:ascii="Times New Roman" w:hAnsi="Times New Roman"/>
          <w:sz w:val="28"/>
          <w:szCs w:val="28"/>
        </w:rPr>
        <w:t xml:space="preserve"> </w:t>
      </w:r>
      <w:r w:rsidR="00243F29" w:rsidRPr="00243F29">
        <w:rPr>
          <w:rFonts w:ascii="Times New Roman" w:hAnsi="Times New Roman"/>
          <w:sz w:val="28"/>
          <w:szCs w:val="28"/>
          <w:highlight w:val="green"/>
        </w:rPr>
        <w:t>целевого</w:t>
      </w:r>
      <w:r w:rsidR="00243F29" w:rsidRPr="000321DC">
        <w:rPr>
          <w:rFonts w:ascii="Times New Roman" w:hAnsi="Times New Roman"/>
          <w:sz w:val="28"/>
          <w:szCs w:val="28"/>
        </w:rPr>
        <w:t xml:space="preserve"> </w:t>
      </w:r>
      <w:r w:rsidR="004F210E" w:rsidRPr="000321DC">
        <w:rPr>
          <w:rFonts w:ascii="Times New Roman" w:hAnsi="Times New Roman"/>
          <w:sz w:val="28"/>
          <w:szCs w:val="28"/>
        </w:rPr>
        <w:t xml:space="preserve">показателя для достижения </w:t>
      </w:r>
      <w:r w:rsidRPr="000321DC">
        <w:rPr>
          <w:rFonts w:ascii="Times New Roman" w:hAnsi="Times New Roman"/>
          <w:sz w:val="28"/>
          <w:szCs w:val="28"/>
        </w:rPr>
        <w:t>результата предоставления гранта;</w:t>
      </w: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Vгрантa</w:t>
      </w:r>
      <w:proofErr w:type="spellEnd"/>
      <w:r w:rsidR="0006523A" w:rsidRPr="000321DC">
        <w:rPr>
          <w:rFonts w:ascii="Times New Roman" w:hAnsi="Times New Roman"/>
          <w:sz w:val="28"/>
          <w:szCs w:val="28"/>
        </w:rPr>
        <w:t> </w:t>
      </w:r>
      <w:r w:rsidRPr="000321DC">
        <w:rPr>
          <w:rFonts w:ascii="Times New Roman" w:hAnsi="Times New Roman"/>
          <w:sz w:val="28"/>
          <w:szCs w:val="28"/>
        </w:rPr>
        <w:t>–</w:t>
      </w:r>
      <w:r w:rsidR="0006523A" w:rsidRPr="000321DC">
        <w:rPr>
          <w:rFonts w:ascii="Times New Roman" w:hAnsi="Times New Roman"/>
          <w:sz w:val="28"/>
          <w:szCs w:val="28"/>
        </w:rPr>
        <w:t> </w:t>
      </w:r>
      <w:r w:rsidRPr="000321DC">
        <w:rPr>
          <w:rFonts w:ascii="Times New Roman" w:hAnsi="Times New Roman"/>
          <w:sz w:val="28"/>
          <w:szCs w:val="28"/>
        </w:rPr>
        <w:t xml:space="preserve">размер гранта, предоставленного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w:t>
      </w:r>
    </w:p>
    <w:p w:rsidR="002A6B69" w:rsidRDefault="0006523A" w:rsidP="00243F29">
      <w:pPr>
        <w:spacing w:after="0" w:line="240" w:lineRule="auto"/>
        <w:ind w:firstLine="709"/>
        <w:jc w:val="both"/>
        <w:rPr>
          <w:rFonts w:ascii="Times New Roman" w:hAnsi="Times New Roman"/>
          <w:sz w:val="28"/>
          <w:szCs w:val="28"/>
        </w:rPr>
      </w:pPr>
      <w:r w:rsidRPr="000321DC">
        <w:rPr>
          <w:rFonts w:ascii="Times New Roman" w:hAnsi="Times New Roman"/>
          <w:sz w:val="28"/>
          <w:szCs w:val="28"/>
          <w:lang w:val="en-US"/>
        </w:rPr>
        <w:t>n</w:t>
      </w:r>
      <w:r w:rsidRPr="000321DC">
        <w:rPr>
          <w:rFonts w:ascii="Times New Roman" w:hAnsi="Times New Roman"/>
          <w:sz w:val="28"/>
          <w:szCs w:val="28"/>
        </w:rPr>
        <w:t> </w:t>
      </w:r>
      <w:r w:rsidR="00110FA4" w:rsidRPr="000321DC">
        <w:rPr>
          <w:rFonts w:ascii="Times New Roman" w:hAnsi="Times New Roman"/>
          <w:sz w:val="28"/>
          <w:szCs w:val="28"/>
        </w:rPr>
        <w:t>–</w:t>
      </w:r>
      <w:r w:rsidRPr="000321DC">
        <w:rPr>
          <w:rFonts w:ascii="Times New Roman" w:hAnsi="Times New Roman"/>
          <w:sz w:val="28"/>
          <w:szCs w:val="28"/>
          <w:lang w:val="en-US"/>
        </w:rPr>
        <w:t> </w:t>
      </w:r>
      <w:proofErr w:type="gramStart"/>
      <w:r w:rsidR="00110FA4" w:rsidRPr="000321DC">
        <w:rPr>
          <w:rFonts w:ascii="Times New Roman" w:hAnsi="Times New Roman"/>
          <w:sz w:val="28"/>
          <w:szCs w:val="28"/>
        </w:rPr>
        <w:t>общее</w:t>
      </w:r>
      <w:proofErr w:type="gramEnd"/>
      <w:r w:rsidR="00110FA4" w:rsidRPr="000321DC">
        <w:rPr>
          <w:rFonts w:ascii="Times New Roman" w:hAnsi="Times New Roman"/>
          <w:sz w:val="28"/>
          <w:szCs w:val="28"/>
        </w:rPr>
        <w:t xml:space="preserve"> количество</w:t>
      </w:r>
      <w:r w:rsidR="004F210E" w:rsidRPr="000321DC">
        <w:rPr>
          <w:rFonts w:ascii="Times New Roman" w:hAnsi="Times New Roman"/>
          <w:sz w:val="28"/>
          <w:szCs w:val="28"/>
        </w:rPr>
        <w:t xml:space="preserve"> </w:t>
      </w:r>
      <w:r w:rsidR="00243F29">
        <w:rPr>
          <w:rFonts w:ascii="Times New Roman" w:hAnsi="Times New Roman"/>
          <w:sz w:val="28"/>
          <w:szCs w:val="28"/>
          <w:highlight w:val="green"/>
        </w:rPr>
        <w:t xml:space="preserve">целевых </w:t>
      </w:r>
      <w:r w:rsidR="004F210E" w:rsidRPr="000321DC">
        <w:rPr>
          <w:rFonts w:ascii="Times New Roman" w:hAnsi="Times New Roman"/>
          <w:sz w:val="28"/>
          <w:szCs w:val="28"/>
        </w:rPr>
        <w:t xml:space="preserve">показателей для достижения </w:t>
      </w:r>
      <w:r w:rsidR="00110FA4" w:rsidRPr="000321DC">
        <w:rPr>
          <w:rFonts w:ascii="Times New Roman" w:hAnsi="Times New Roman"/>
          <w:sz w:val="28"/>
          <w:szCs w:val="28"/>
        </w:rPr>
        <w:t>результата предоставления гранта</w:t>
      </w:r>
      <w:r w:rsidR="00243F29" w:rsidRPr="00243F29">
        <w:rPr>
          <w:rFonts w:ascii="Times New Roman" w:hAnsi="Times New Roman"/>
          <w:sz w:val="28"/>
          <w:szCs w:val="28"/>
        </w:rPr>
        <w:t>.</w:t>
      </w:r>
      <w:r w:rsidR="002A6B69">
        <w:rPr>
          <w:rFonts w:ascii="Times New Roman" w:hAnsi="Times New Roman"/>
          <w:sz w:val="28"/>
          <w:szCs w:val="28"/>
        </w:rPr>
        <w:t>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41.</w:t>
      </w:r>
      <w:r w:rsidR="0006523A" w:rsidRPr="000321DC">
        <w:rPr>
          <w:rFonts w:ascii="Times New Roman" w:hAnsi="Times New Roman"/>
          <w:sz w:val="28"/>
          <w:szCs w:val="28"/>
        </w:rPr>
        <w:t> </w:t>
      </w:r>
      <w:r w:rsidRPr="000321DC">
        <w:rPr>
          <w:rFonts w:ascii="Times New Roman" w:hAnsi="Times New Roman"/>
          <w:sz w:val="28"/>
          <w:szCs w:val="28"/>
        </w:rPr>
        <w:t xml:space="preserve">Письменное требование о возврате средств гранта в краевой бюджет направляется Министерством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в течение 20 рабочих дней со дня выявления нарушений по фактам проверок, проведенных Министерством и (или) органами государственного финансового контроля, посредством почтового отправления, электронной связи, нарочно или иным способом, обеспечивающим подтверждение получения указанного требования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42.</w:t>
      </w:r>
      <w:r w:rsidR="0006523A" w:rsidRPr="000321DC">
        <w:rPr>
          <w:rFonts w:ascii="Times New Roman" w:hAnsi="Times New Roman"/>
          <w:sz w:val="28"/>
          <w:szCs w:val="28"/>
        </w:rPr>
        <w:t> </w:t>
      </w:r>
      <w:r w:rsidRPr="000321DC">
        <w:rPr>
          <w:rFonts w:ascii="Times New Roman" w:hAnsi="Times New Roman"/>
          <w:sz w:val="28"/>
          <w:szCs w:val="28"/>
        </w:rPr>
        <w:t>В случае наступления обстоятельств непреодолимой силы, указанных в части 43 настоящего Порядка, вследствие возникновения которых соблюдение условий предоставления гранта, в том числе исполнение обязательств по достижению значения результата</w:t>
      </w:r>
      <w:r w:rsidR="00243F29" w:rsidRPr="00243F29">
        <w:rPr>
          <w:rFonts w:ascii="Times New Roman" w:hAnsi="Times New Roman"/>
          <w:sz w:val="28"/>
          <w:szCs w:val="28"/>
          <w:highlight w:val="green"/>
        </w:rPr>
        <w:t>, значений целевых показателей</w:t>
      </w:r>
      <w:r w:rsidRPr="000321DC">
        <w:rPr>
          <w:rFonts w:ascii="Times New Roman" w:hAnsi="Times New Roman"/>
          <w:sz w:val="28"/>
          <w:szCs w:val="28"/>
        </w:rPr>
        <w:t xml:space="preserve"> предоставления гранта, является невозможным, положения пункта 3 части 40 настоящего Порядка не применяются.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43.</w:t>
      </w:r>
      <w:r w:rsidR="0006523A" w:rsidRPr="000321DC">
        <w:rPr>
          <w:rFonts w:ascii="Times New Roman" w:hAnsi="Times New Roman"/>
          <w:sz w:val="28"/>
          <w:szCs w:val="28"/>
        </w:rPr>
        <w:t> </w:t>
      </w:r>
      <w:r w:rsidRPr="000321DC">
        <w:rPr>
          <w:rFonts w:ascii="Times New Roman" w:hAnsi="Times New Roman"/>
          <w:sz w:val="28"/>
          <w:szCs w:val="28"/>
        </w:rPr>
        <w:t>Перечень обстоятельств непреодолимой силы:</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06523A" w:rsidRPr="000321DC">
        <w:rPr>
          <w:rFonts w:ascii="Times New Roman" w:hAnsi="Times New Roman"/>
          <w:sz w:val="28"/>
          <w:szCs w:val="28"/>
        </w:rPr>
        <w:t> </w:t>
      </w:r>
      <w:r w:rsidRPr="000321DC">
        <w:rPr>
          <w:rFonts w:ascii="Times New Roman" w:hAnsi="Times New Roman"/>
          <w:sz w:val="28"/>
          <w:szCs w:val="28"/>
        </w:rPr>
        <w:t xml:space="preserve">аномальные погодные условия (атмосферная засуха, почвенная засуха, суховей, заморозки, </w:t>
      </w:r>
      <w:proofErr w:type="spellStart"/>
      <w:r w:rsidRPr="000321DC">
        <w:rPr>
          <w:rFonts w:ascii="Times New Roman" w:hAnsi="Times New Roman"/>
          <w:sz w:val="28"/>
          <w:szCs w:val="28"/>
        </w:rPr>
        <w:t>выпревание</w:t>
      </w:r>
      <w:proofErr w:type="spellEnd"/>
      <w:r w:rsidRPr="000321DC">
        <w:rPr>
          <w:rFonts w:ascii="Times New Roman" w:hAnsi="Times New Roman"/>
          <w:sz w:val="28"/>
          <w:szCs w:val="28"/>
        </w:rPr>
        <w:t>, вымерзание, градобитие, ураганный ветер, ледяная корка, переувлажнение почвы, половодье);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06523A" w:rsidRPr="000321DC">
        <w:rPr>
          <w:rFonts w:ascii="Times New Roman" w:hAnsi="Times New Roman"/>
          <w:sz w:val="28"/>
          <w:szCs w:val="28"/>
        </w:rPr>
        <w:t> </w:t>
      </w:r>
      <w:r w:rsidRPr="000321DC">
        <w:rPr>
          <w:rFonts w:ascii="Times New Roman" w:hAnsi="Times New Roman"/>
          <w:sz w:val="28"/>
          <w:szCs w:val="28"/>
        </w:rPr>
        <w:t>стихийные природные явления (землетрясение, наводнение, ураган, природный пожар);</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06523A" w:rsidRPr="000321DC">
        <w:rPr>
          <w:rFonts w:ascii="Times New Roman" w:hAnsi="Times New Roman"/>
          <w:sz w:val="28"/>
          <w:szCs w:val="28"/>
        </w:rPr>
        <w:t> </w:t>
      </w:r>
      <w:r w:rsidRPr="000321DC">
        <w:rPr>
          <w:rFonts w:ascii="Times New Roman" w:hAnsi="Times New Roman"/>
          <w:sz w:val="28"/>
          <w:szCs w:val="28"/>
        </w:rPr>
        <w:t>обстоятельства общественной жизни: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а)</w:t>
      </w:r>
      <w:r w:rsidR="0006523A" w:rsidRPr="000321DC">
        <w:rPr>
          <w:rFonts w:ascii="Times New Roman" w:hAnsi="Times New Roman"/>
          <w:sz w:val="28"/>
          <w:szCs w:val="28"/>
        </w:rPr>
        <w:t> </w:t>
      </w:r>
      <w:r w:rsidRPr="000321DC">
        <w:rPr>
          <w:rFonts w:ascii="Times New Roman" w:hAnsi="Times New Roman"/>
          <w:sz w:val="28"/>
          <w:szCs w:val="28"/>
        </w:rPr>
        <w:t>война, террористические акты, диверсии;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б)</w:t>
      </w:r>
      <w:r w:rsidR="0006523A" w:rsidRPr="000321DC">
        <w:rPr>
          <w:rFonts w:ascii="Times New Roman" w:hAnsi="Times New Roman"/>
          <w:sz w:val="28"/>
          <w:szCs w:val="28"/>
        </w:rPr>
        <w:t> </w:t>
      </w:r>
      <w:r w:rsidRPr="000321DC">
        <w:rPr>
          <w:rFonts w:ascii="Times New Roman" w:hAnsi="Times New Roman"/>
          <w:sz w:val="28"/>
          <w:szCs w:val="28"/>
        </w:rPr>
        <w:t>эпифитотия;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в)</w:t>
      </w:r>
      <w:r w:rsidR="0006523A" w:rsidRPr="000321DC">
        <w:rPr>
          <w:rFonts w:ascii="Times New Roman" w:hAnsi="Times New Roman"/>
          <w:sz w:val="28"/>
          <w:szCs w:val="28"/>
        </w:rPr>
        <w:t> </w:t>
      </w:r>
      <w:r w:rsidRPr="000321DC">
        <w:rPr>
          <w:rFonts w:ascii="Times New Roman" w:hAnsi="Times New Roman"/>
          <w:sz w:val="28"/>
          <w:szCs w:val="28"/>
        </w:rPr>
        <w:t>вынужденный убой сельскохозяйственных животных вследствие заразных болезней животных, включенных в перечни, утвержденные Министерством сельского хозяйства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г)</w:t>
      </w:r>
      <w:r w:rsidR="0006523A" w:rsidRPr="000321DC">
        <w:rPr>
          <w:rFonts w:ascii="Times New Roman" w:hAnsi="Times New Roman"/>
          <w:sz w:val="28"/>
          <w:szCs w:val="28"/>
        </w:rPr>
        <w:t> </w:t>
      </w:r>
      <w:r w:rsidRPr="000321DC">
        <w:rPr>
          <w:rFonts w:ascii="Times New Roman" w:hAnsi="Times New Roman"/>
          <w:sz w:val="28"/>
          <w:szCs w:val="28"/>
        </w:rPr>
        <w:t>падеж сельскохозяйственных животных вследствие заразных болезней животных, включенных в перечни, утвержденные Министерством сельского хозяйства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д)</w:t>
      </w:r>
      <w:r w:rsidR="0006523A" w:rsidRPr="000321DC">
        <w:rPr>
          <w:rFonts w:ascii="Times New Roman" w:hAnsi="Times New Roman"/>
          <w:sz w:val="28"/>
          <w:szCs w:val="28"/>
        </w:rPr>
        <w:t> </w:t>
      </w:r>
      <w:r w:rsidRPr="000321DC">
        <w:rPr>
          <w:rFonts w:ascii="Times New Roman" w:hAnsi="Times New Roman"/>
          <w:sz w:val="28"/>
          <w:szCs w:val="28"/>
        </w:rPr>
        <w:t>пожар;</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06523A" w:rsidRPr="000321DC">
        <w:rPr>
          <w:rFonts w:ascii="Times New Roman" w:hAnsi="Times New Roman"/>
          <w:sz w:val="28"/>
          <w:szCs w:val="28"/>
        </w:rPr>
        <w:t> </w:t>
      </w:r>
      <w:r w:rsidRPr="000321DC">
        <w:rPr>
          <w:rFonts w:ascii="Times New Roman" w:hAnsi="Times New Roman"/>
          <w:sz w:val="28"/>
          <w:szCs w:val="28"/>
        </w:rPr>
        <w:t>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Камчатского края и (или) органа местного самоуправления муниципального образования в Камчатском крае;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06523A" w:rsidRPr="000321DC">
        <w:rPr>
          <w:rFonts w:ascii="Times New Roman" w:hAnsi="Times New Roman"/>
          <w:sz w:val="28"/>
          <w:szCs w:val="28"/>
        </w:rPr>
        <w:t> </w:t>
      </w:r>
      <w:r w:rsidRPr="000321DC">
        <w:rPr>
          <w:rFonts w:ascii="Times New Roman" w:hAnsi="Times New Roman"/>
          <w:sz w:val="28"/>
          <w:szCs w:val="28"/>
        </w:rPr>
        <w:t>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Камчатского края.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44.</w:t>
      </w:r>
      <w:r w:rsidR="0006523A" w:rsidRPr="000321DC">
        <w:rPr>
          <w:rFonts w:ascii="Times New Roman" w:hAnsi="Times New Roman"/>
          <w:sz w:val="28"/>
          <w:szCs w:val="28"/>
        </w:rPr>
        <w:t> </w:t>
      </w:r>
      <w:r w:rsidRPr="000321DC">
        <w:rPr>
          <w:rFonts w:ascii="Times New Roman" w:hAnsi="Times New Roman"/>
          <w:sz w:val="28"/>
          <w:szCs w:val="28"/>
        </w:rPr>
        <w:t xml:space="preserve">В случае нарушения, выявленного в том числе по фактам проверок, проведенных Министерством и (или) органами государственного финансового контроля в соответствии с частью 38 настоящего Порядка, лица, получившие средства гранта на основании договоров (соглашений), заключенных с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в целях исполнения обязательств по </w:t>
      </w:r>
      <w:r w:rsidR="001774B9" w:rsidRPr="000321DC">
        <w:rPr>
          <w:rFonts w:ascii="Times New Roman" w:hAnsi="Times New Roman"/>
          <w:sz w:val="28"/>
          <w:szCs w:val="28"/>
        </w:rPr>
        <w:t>соглашению</w:t>
      </w:r>
      <w:r w:rsidRPr="000321DC">
        <w:rPr>
          <w:rFonts w:ascii="Times New Roman" w:hAnsi="Times New Roman"/>
          <w:sz w:val="28"/>
          <w:szCs w:val="28"/>
        </w:rPr>
        <w:t xml:space="preserve">, обязаны возвратить в сроки, не превышающие сроки, указанные в части 39 настоящего Порядка, средства на 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в целях последующего возврата указанных средств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в краевой бюджет в течение 10 рабочих дней со дня поступления средств на 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В случае невозврата лицами, указанными в абзаце первом настоящей части, средств, полученных за счет средств гранта на 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w:t>
      </w:r>
      <w:proofErr w:type="spellStart"/>
      <w:r w:rsidRPr="000321DC">
        <w:rPr>
          <w:rFonts w:ascii="Times New Roman" w:hAnsi="Times New Roman"/>
          <w:sz w:val="28"/>
          <w:szCs w:val="28"/>
        </w:rPr>
        <w:t>грантополучатель</w:t>
      </w:r>
      <w:proofErr w:type="spellEnd"/>
      <w:r w:rsidRPr="000321DC">
        <w:rPr>
          <w:rFonts w:ascii="Times New Roman" w:hAnsi="Times New Roman"/>
          <w:sz w:val="28"/>
          <w:szCs w:val="28"/>
        </w:rPr>
        <w:t xml:space="preserve"> принимает необходимые меры по взысканию подлежащих возврату в краевой бюджет средств, полученных за счет средств гранта, в судебном порядке в срок не позднее 30 рабочих дней со дня, когда </w:t>
      </w:r>
      <w:proofErr w:type="spellStart"/>
      <w:r w:rsidRPr="000321DC">
        <w:rPr>
          <w:rFonts w:ascii="Times New Roman" w:hAnsi="Times New Roman"/>
          <w:sz w:val="28"/>
          <w:szCs w:val="28"/>
        </w:rPr>
        <w:t>грантополучателю</w:t>
      </w:r>
      <w:proofErr w:type="spellEnd"/>
      <w:r w:rsidRPr="000321DC">
        <w:rPr>
          <w:rFonts w:ascii="Times New Roman" w:hAnsi="Times New Roman"/>
          <w:sz w:val="28"/>
          <w:szCs w:val="28"/>
        </w:rPr>
        <w:t xml:space="preserve"> стало известно о неисполнении лицами, указанными в абзаце первом настоящей части, обязанности возвратить средства, полученные за счет средств гранта, на счет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45.</w:t>
      </w:r>
      <w:r w:rsidR="0006523A" w:rsidRPr="000321DC">
        <w:rPr>
          <w:rFonts w:ascii="Times New Roman" w:hAnsi="Times New Roman"/>
          <w:sz w:val="28"/>
          <w:szCs w:val="28"/>
        </w:rPr>
        <w:t> </w:t>
      </w:r>
      <w:r w:rsidRPr="000321DC">
        <w:rPr>
          <w:rFonts w:ascii="Times New Roman" w:hAnsi="Times New Roman"/>
          <w:sz w:val="28"/>
          <w:szCs w:val="28"/>
        </w:rPr>
        <w:t xml:space="preserve">При невозврате средств гранта в сроки, установленные частью 39 настоящего Порядка, Министерство принимает необходимые меры по взысканию </w:t>
      </w:r>
      <w:r w:rsidR="00D378A6">
        <w:rPr>
          <w:rFonts w:ascii="Times New Roman" w:hAnsi="Times New Roman"/>
          <w:sz w:val="28"/>
          <w:szCs w:val="28"/>
        </w:rPr>
        <w:t xml:space="preserve">подлежащих </w:t>
      </w:r>
      <w:r w:rsidRPr="000321DC">
        <w:rPr>
          <w:rFonts w:ascii="Times New Roman" w:hAnsi="Times New Roman"/>
          <w:sz w:val="28"/>
          <w:szCs w:val="28"/>
        </w:rPr>
        <w:t xml:space="preserve">возврату в краевой бюджет </w:t>
      </w:r>
      <w:r w:rsidR="00D378A6">
        <w:rPr>
          <w:rFonts w:ascii="Times New Roman" w:hAnsi="Times New Roman"/>
          <w:sz w:val="28"/>
          <w:szCs w:val="28"/>
        </w:rPr>
        <w:t xml:space="preserve">средств </w:t>
      </w:r>
      <w:r w:rsidRPr="000321DC">
        <w:rPr>
          <w:rFonts w:ascii="Times New Roman" w:hAnsi="Times New Roman"/>
          <w:sz w:val="28"/>
          <w:szCs w:val="28"/>
        </w:rPr>
        <w:t xml:space="preserve">гранта в судебном порядке в срок не позднее 30 рабочих дней со дня, когда Министерству стало известно о неисполнении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обязанности возвратить средства гранта в краевой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46.</w:t>
      </w:r>
      <w:r w:rsidR="0006523A" w:rsidRPr="000321DC">
        <w:rPr>
          <w:rFonts w:ascii="Times New Roman" w:hAnsi="Times New Roman"/>
          <w:sz w:val="28"/>
          <w:szCs w:val="28"/>
        </w:rPr>
        <w:t> </w:t>
      </w:r>
      <w:r w:rsidRPr="000321DC">
        <w:rPr>
          <w:rFonts w:ascii="Times New Roman" w:hAnsi="Times New Roman"/>
          <w:sz w:val="28"/>
          <w:szCs w:val="28"/>
        </w:rPr>
        <w:t>Остатки неиспользованных средств гранта подлежат возврату в краевой бюджет на лицевой счет Министерства в течение 20 рабочих дней после истечения срока освоения гранта, указанного в части 29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jc w:val="center"/>
        <w:rPr>
          <w:rFonts w:ascii="Times New Roman" w:hAnsi="Times New Roman"/>
          <w:sz w:val="28"/>
          <w:szCs w:val="28"/>
        </w:rPr>
      </w:pPr>
      <w:r w:rsidRPr="000321DC">
        <w:rPr>
          <w:rFonts w:ascii="Times New Roman" w:hAnsi="Times New Roman"/>
          <w:sz w:val="28"/>
          <w:szCs w:val="28"/>
        </w:rPr>
        <w:t>3. Отбор грантополучателей</w:t>
      </w:r>
    </w:p>
    <w:p w:rsidR="00B364F3" w:rsidRPr="000321DC" w:rsidRDefault="00B364F3" w:rsidP="000321DC">
      <w:pPr>
        <w:spacing w:after="0" w:line="240" w:lineRule="auto"/>
        <w:jc w:val="center"/>
        <w:rPr>
          <w:rFonts w:ascii="Times New Roman" w:hAnsi="Times New Roman"/>
          <w:sz w:val="28"/>
          <w:szCs w:val="28"/>
        </w:rPr>
      </w:pP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47.</w:t>
      </w:r>
      <w:r w:rsidR="008E1A86" w:rsidRPr="000321DC">
        <w:rPr>
          <w:rFonts w:ascii="Times New Roman" w:hAnsi="Times New Roman"/>
          <w:sz w:val="28"/>
          <w:szCs w:val="28"/>
        </w:rPr>
        <w:t> </w:t>
      </w:r>
      <w:r w:rsidRPr="000321DC">
        <w:rPr>
          <w:rFonts w:ascii="Times New Roman" w:hAnsi="Times New Roman"/>
          <w:sz w:val="28"/>
          <w:szCs w:val="28"/>
        </w:rPr>
        <w:t>Информация о проведении отбора размещается на едином портале и на официальном сайте исполнительных органов Камчатского края на странице Министерства в сети «Интернет» https://www.kamgov.ru/minselhoz в разделе «Сельско</w:t>
      </w:r>
      <w:r w:rsidR="008E1A86" w:rsidRPr="000321DC">
        <w:rPr>
          <w:rFonts w:ascii="Times New Roman" w:hAnsi="Times New Roman"/>
          <w:sz w:val="28"/>
          <w:szCs w:val="28"/>
        </w:rPr>
        <w:t>е хозяйство/Грантовая поддержка</w:t>
      </w:r>
      <w:r w:rsidRPr="000321DC">
        <w:rPr>
          <w:rFonts w:ascii="Times New Roman" w:hAnsi="Times New Roman"/>
          <w:sz w:val="28"/>
          <w:szCs w:val="28"/>
        </w:rPr>
        <w:t>» (далее – официальный сайт).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48.</w:t>
      </w:r>
      <w:r w:rsidR="008E1A86" w:rsidRPr="000321DC">
        <w:rPr>
          <w:rFonts w:ascii="Times New Roman" w:hAnsi="Times New Roman"/>
          <w:sz w:val="28"/>
          <w:szCs w:val="28"/>
        </w:rPr>
        <w:t> </w:t>
      </w:r>
      <w:r w:rsidRPr="000321DC">
        <w:rPr>
          <w:rFonts w:ascii="Times New Roman" w:hAnsi="Times New Roman"/>
          <w:sz w:val="28"/>
          <w:szCs w:val="28"/>
        </w:rPr>
        <w:t xml:space="preserve">Отбор осуществляется в системе «Электронный бюджет».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49.</w:t>
      </w:r>
      <w:r w:rsidR="008E1A86" w:rsidRPr="000321DC">
        <w:rPr>
          <w:rFonts w:ascii="Times New Roman" w:hAnsi="Times New Roman"/>
          <w:sz w:val="28"/>
          <w:szCs w:val="28"/>
        </w:rPr>
        <w:t> </w:t>
      </w:r>
      <w:r w:rsidRPr="000321DC">
        <w:rPr>
          <w:rFonts w:ascii="Times New Roman" w:hAnsi="Times New Roman"/>
          <w:sz w:val="28"/>
          <w:szCs w:val="28"/>
        </w:rPr>
        <w:t xml:space="preserve">Взаимодействие Министерства с участниками отбора, а также комиссии осуществляется с использованием документов в электронной форме в системе «Электронный бюджет».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50.</w:t>
      </w:r>
      <w:r w:rsidR="00856216" w:rsidRPr="000321DC">
        <w:rPr>
          <w:rFonts w:ascii="Times New Roman" w:hAnsi="Times New Roman"/>
          <w:sz w:val="28"/>
          <w:szCs w:val="28"/>
        </w:rPr>
        <w:t> </w:t>
      </w:r>
      <w:r w:rsidRPr="000321DC">
        <w:rPr>
          <w:rFonts w:ascii="Times New Roman" w:hAnsi="Times New Roman"/>
          <w:sz w:val="28"/>
          <w:szCs w:val="28"/>
        </w:rPr>
        <w:t>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51.</w:t>
      </w:r>
      <w:r w:rsidR="00856216" w:rsidRPr="000321DC">
        <w:rPr>
          <w:rFonts w:ascii="Times New Roman" w:hAnsi="Times New Roman"/>
          <w:sz w:val="28"/>
          <w:szCs w:val="28"/>
        </w:rPr>
        <w:t> </w:t>
      </w:r>
      <w:r w:rsidRPr="000321DC">
        <w:rPr>
          <w:rFonts w:ascii="Times New Roman" w:hAnsi="Times New Roman"/>
          <w:sz w:val="28"/>
          <w:szCs w:val="28"/>
        </w:rPr>
        <w:t>Способом проведения отбора является конкурс, проводимый посредством рассмотрения и оценки заявок участников отбора на соответствие требованиям, условиям предоставления гранта и критериям оценки заявок и документов, поданных участниками отбора для участия в отборе на предоставление грант</w:t>
      </w:r>
      <w:r w:rsidR="003E6BC3" w:rsidRPr="000321DC">
        <w:rPr>
          <w:rFonts w:ascii="Times New Roman" w:hAnsi="Times New Roman"/>
          <w:sz w:val="28"/>
          <w:szCs w:val="28"/>
        </w:rPr>
        <w:t>а</w:t>
      </w:r>
      <w:r w:rsidRPr="000321DC">
        <w:rPr>
          <w:rFonts w:ascii="Times New Roman" w:hAnsi="Times New Roman"/>
          <w:sz w:val="28"/>
          <w:szCs w:val="28"/>
        </w:rPr>
        <w:t xml:space="preserve"> «</w:t>
      </w:r>
      <w:proofErr w:type="spellStart"/>
      <w:r w:rsidRPr="000321DC">
        <w:rPr>
          <w:rFonts w:ascii="Times New Roman" w:hAnsi="Times New Roman"/>
          <w:sz w:val="28"/>
          <w:szCs w:val="28"/>
        </w:rPr>
        <w:t>Агромотиватор</w:t>
      </w:r>
      <w:proofErr w:type="spellEnd"/>
      <w:r w:rsidRPr="000321DC">
        <w:rPr>
          <w:rFonts w:ascii="Times New Roman" w:hAnsi="Times New Roman"/>
          <w:sz w:val="28"/>
          <w:szCs w:val="28"/>
        </w:rPr>
        <w:t>» на реализацию проект</w:t>
      </w:r>
      <w:r w:rsidR="003E6BC3" w:rsidRPr="000321DC">
        <w:rPr>
          <w:rFonts w:ascii="Times New Roman" w:hAnsi="Times New Roman"/>
          <w:sz w:val="28"/>
          <w:szCs w:val="28"/>
        </w:rPr>
        <w:t>а</w:t>
      </w:r>
      <w:r w:rsidRPr="000321DC">
        <w:rPr>
          <w:rFonts w:ascii="Times New Roman" w:hAnsi="Times New Roman"/>
          <w:sz w:val="28"/>
          <w:szCs w:val="28"/>
        </w:rPr>
        <w:t xml:space="preserve"> создания и (или) развития хозяйства в Камчатском крае</w:t>
      </w:r>
      <w:r w:rsidR="009540A0" w:rsidRPr="000321DC">
        <w:rPr>
          <w:rFonts w:ascii="Times New Roman" w:hAnsi="Times New Roman"/>
          <w:sz w:val="28"/>
          <w:szCs w:val="28"/>
        </w:rPr>
        <w:t xml:space="preserve"> (далее – критерии оценки)</w:t>
      </w:r>
      <w:r w:rsidRPr="000321DC">
        <w:rPr>
          <w:rFonts w:ascii="Times New Roman" w:hAnsi="Times New Roman"/>
          <w:sz w:val="28"/>
          <w:szCs w:val="28"/>
        </w:rPr>
        <w:t xml:space="preserve">, установленным в соответствии с приложением к настоящему Порядку, с присвоением проектам грантополучателей соответствующих баллов, исходя из наилучших условий достижения результата предоставления гранта.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52.</w:t>
      </w:r>
      <w:r w:rsidR="00856216" w:rsidRPr="000321DC">
        <w:rPr>
          <w:rFonts w:ascii="Times New Roman" w:hAnsi="Times New Roman"/>
          <w:sz w:val="28"/>
          <w:szCs w:val="28"/>
        </w:rPr>
        <w:t> </w:t>
      </w:r>
      <w:r w:rsidRPr="000321DC">
        <w:rPr>
          <w:rFonts w:ascii="Times New Roman" w:hAnsi="Times New Roman"/>
          <w:sz w:val="28"/>
          <w:szCs w:val="28"/>
        </w:rPr>
        <w:t>Персональный состав комиссии утверждается приказом Министерства из числа представителей исполнительных органов Камчатского края, юридических лиц, осуществляющих деятельность в сфере агропромышленного комплекса, представителей консультационных, общественных и иных организаций в сфере агропромышленного комплекса Камчатского края.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53.</w:t>
      </w:r>
      <w:r w:rsidR="00856216" w:rsidRPr="000321DC">
        <w:rPr>
          <w:rFonts w:ascii="Times New Roman" w:hAnsi="Times New Roman"/>
          <w:sz w:val="28"/>
          <w:szCs w:val="28"/>
        </w:rPr>
        <w:t> </w:t>
      </w:r>
      <w:r w:rsidRPr="000321DC">
        <w:rPr>
          <w:rFonts w:ascii="Times New Roman" w:hAnsi="Times New Roman"/>
          <w:sz w:val="28"/>
          <w:szCs w:val="28"/>
        </w:rPr>
        <w:t>В состав комиссии входят председатель, заместитель председателя, секретарь, члены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54.</w:t>
      </w:r>
      <w:r w:rsidR="00856216" w:rsidRPr="000321DC">
        <w:rPr>
          <w:rFonts w:ascii="Times New Roman" w:hAnsi="Times New Roman"/>
          <w:sz w:val="28"/>
          <w:szCs w:val="28"/>
        </w:rPr>
        <w:t> </w:t>
      </w:r>
      <w:r w:rsidRPr="000321DC">
        <w:rPr>
          <w:rFonts w:ascii="Times New Roman" w:hAnsi="Times New Roman"/>
          <w:sz w:val="28"/>
          <w:szCs w:val="28"/>
        </w:rPr>
        <w:t>Заседания комиссии считаются правомочными, если на них присутствует более половины общего количества членов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55.</w:t>
      </w:r>
      <w:r w:rsidR="00856216" w:rsidRPr="000321DC">
        <w:rPr>
          <w:rFonts w:ascii="Times New Roman" w:hAnsi="Times New Roman"/>
          <w:sz w:val="28"/>
          <w:szCs w:val="28"/>
        </w:rPr>
        <w:t> </w:t>
      </w:r>
      <w:r w:rsidRPr="000321DC">
        <w:rPr>
          <w:rFonts w:ascii="Times New Roman" w:hAnsi="Times New Roman"/>
          <w:sz w:val="28"/>
          <w:szCs w:val="28"/>
        </w:rPr>
        <w:t>Председатель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осуществляет руководство деятельностью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назначает заседания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проводит заседания комиссии, подписывает протоколы заседаний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56.</w:t>
      </w:r>
      <w:r w:rsidR="00856216" w:rsidRPr="000321DC">
        <w:rPr>
          <w:rFonts w:ascii="Times New Roman" w:hAnsi="Times New Roman"/>
          <w:sz w:val="28"/>
          <w:szCs w:val="28"/>
        </w:rPr>
        <w:t> </w:t>
      </w:r>
      <w:r w:rsidRPr="000321DC">
        <w:rPr>
          <w:rFonts w:ascii="Times New Roman" w:hAnsi="Times New Roman"/>
          <w:sz w:val="28"/>
          <w:szCs w:val="28"/>
        </w:rPr>
        <w:t>В отсутствие председателя комиссии его функции осуществляет заместитель председателя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57.</w:t>
      </w:r>
      <w:r w:rsidR="00856216" w:rsidRPr="000321DC">
        <w:rPr>
          <w:rFonts w:ascii="Times New Roman" w:hAnsi="Times New Roman"/>
          <w:sz w:val="28"/>
          <w:szCs w:val="28"/>
        </w:rPr>
        <w:t> </w:t>
      </w:r>
      <w:r w:rsidRPr="000321DC">
        <w:rPr>
          <w:rFonts w:ascii="Times New Roman" w:hAnsi="Times New Roman"/>
          <w:sz w:val="28"/>
          <w:szCs w:val="28"/>
        </w:rPr>
        <w:t>Секретарь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организует подготовку заседаний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 xml:space="preserve">не позднее 2 рабочих дней до дня проведения заседания комиссии обеспечивает информирование членов комиссии о дате, месте и времени </w:t>
      </w:r>
      <w:r w:rsidRPr="000321DC">
        <w:rPr>
          <w:rFonts w:ascii="Times New Roman" w:hAnsi="Times New Roman"/>
          <w:sz w:val="28"/>
          <w:szCs w:val="28"/>
        </w:rPr>
        <w:lastRenderedPageBreak/>
        <w:t>проведения заседания комиссии, о количестве участников отбора, о вопросах, включенных в повестку дня заседания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ведет протоколы заседаний комиссии и обеспечивает передачу их на хранение;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856216" w:rsidRPr="000321DC">
        <w:rPr>
          <w:rFonts w:ascii="Times New Roman" w:hAnsi="Times New Roman"/>
          <w:sz w:val="28"/>
          <w:szCs w:val="28"/>
        </w:rPr>
        <w:t> </w:t>
      </w:r>
      <w:r w:rsidRPr="000321DC">
        <w:rPr>
          <w:rFonts w:ascii="Times New Roman" w:hAnsi="Times New Roman"/>
          <w:sz w:val="28"/>
          <w:szCs w:val="28"/>
        </w:rPr>
        <w:t>осуществляет иные функции, связанные с организационной деятельностью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58.</w:t>
      </w:r>
      <w:r w:rsidR="00856216" w:rsidRPr="000321DC">
        <w:rPr>
          <w:rFonts w:ascii="Times New Roman" w:hAnsi="Times New Roman"/>
          <w:sz w:val="28"/>
          <w:szCs w:val="28"/>
        </w:rPr>
        <w:t> </w:t>
      </w:r>
      <w:r w:rsidRPr="000321DC">
        <w:rPr>
          <w:rFonts w:ascii="Times New Roman" w:hAnsi="Times New Roman"/>
          <w:sz w:val="28"/>
          <w:szCs w:val="28"/>
        </w:rPr>
        <w:t>В период отсутствия секретаря комиссии его функции выполняет лицо, избранное на заседании комиссии простым большинством голосов.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59.</w:t>
      </w:r>
      <w:r w:rsidR="00856216" w:rsidRPr="000321DC">
        <w:rPr>
          <w:rFonts w:ascii="Times New Roman" w:hAnsi="Times New Roman"/>
          <w:sz w:val="28"/>
          <w:szCs w:val="28"/>
        </w:rPr>
        <w:t> </w:t>
      </w:r>
      <w:r w:rsidRPr="000321DC">
        <w:rPr>
          <w:rFonts w:ascii="Times New Roman" w:hAnsi="Times New Roman"/>
          <w:sz w:val="28"/>
          <w:szCs w:val="28"/>
        </w:rPr>
        <w:t>Члены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выражают мнение по вопросам, вынесенным для рассмотрения на заседание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голосуют по вопросам повестки заседания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60.</w:t>
      </w:r>
      <w:r w:rsidR="00856216" w:rsidRPr="000321DC">
        <w:rPr>
          <w:rFonts w:ascii="Times New Roman" w:hAnsi="Times New Roman"/>
          <w:sz w:val="28"/>
          <w:szCs w:val="28"/>
        </w:rPr>
        <w:t> </w:t>
      </w:r>
      <w:r w:rsidRPr="000321DC">
        <w:rPr>
          <w:rFonts w:ascii="Times New Roman" w:hAnsi="Times New Roman"/>
          <w:sz w:val="28"/>
          <w:szCs w:val="28"/>
        </w:rPr>
        <w:t>Комиссия в своей деятельности руководствуется: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законодательством Российской Федерации, иными нормативными правовыми актами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законодательством Камчатского края, иными нормативными правовыми актами Камчатского края;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настоящим Порядком.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61.</w:t>
      </w:r>
      <w:r w:rsidR="00856216" w:rsidRPr="000321DC">
        <w:rPr>
          <w:rFonts w:ascii="Times New Roman" w:hAnsi="Times New Roman"/>
          <w:sz w:val="28"/>
          <w:szCs w:val="28"/>
        </w:rPr>
        <w:t> </w:t>
      </w:r>
      <w:r w:rsidRPr="000321DC">
        <w:rPr>
          <w:rFonts w:ascii="Times New Roman" w:hAnsi="Times New Roman"/>
          <w:sz w:val="28"/>
          <w:szCs w:val="28"/>
        </w:rPr>
        <w:t>Основными принципами деятельности комиссии являются: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обеспечение равных условий при проведении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объективность и беспристрастность членов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 xml:space="preserve">соблюдение законодательства о защите персональных данных.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62.</w:t>
      </w:r>
      <w:r w:rsidR="00856216" w:rsidRPr="000321DC">
        <w:rPr>
          <w:rFonts w:ascii="Times New Roman" w:hAnsi="Times New Roman"/>
          <w:sz w:val="28"/>
          <w:szCs w:val="28"/>
        </w:rPr>
        <w:t> </w:t>
      </w:r>
      <w:r w:rsidRPr="000321DC">
        <w:rPr>
          <w:rFonts w:ascii="Times New Roman" w:hAnsi="Times New Roman"/>
          <w:sz w:val="28"/>
          <w:szCs w:val="28"/>
        </w:rPr>
        <w:t>К категории грантополучателей относятся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а также на территориях городов и поселков городского типа с численностью населения не более 100 тыс. человек.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63.</w:t>
      </w:r>
      <w:r w:rsidR="00856216" w:rsidRPr="000321DC">
        <w:rPr>
          <w:rFonts w:ascii="Times New Roman" w:hAnsi="Times New Roman"/>
          <w:sz w:val="28"/>
          <w:szCs w:val="28"/>
        </w:rPr>
        <w:t> </w:t>
      </w:r>
      <w:r w:rsidRPr="000321DC">
        <w:rPr>
          <w:rFonts w:ascii="Times New Roman" w:hAnsi="Times New Roman"/>
          <w:sz w:val="28"/>
          <w:szCs w:val="28"/>
        </w:rPr>
        <w:t>Министерство в течение текущего финансового года, но не позднее чем за 5 календарных дней до начала приема заявок, размещает на едином портале и официальном сайте объявление о проведении отбора (далее – объявление).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64.</w:t>
      </w:r>
      <w:r w:rsidR="00856216" w:rsidRPr="000321DC">
        <w:rPr>
          <w:rFonts w:ascii="Times New Roman" w:hAnsi="Times New Roman"/>
          <w:sz w:val="28"/>
          <w:szCs w:val="28"/>
        </w:rPr>
        <w:t> </w:t>
      </w:r>
      <w:r w:rsidRPr="000321DC">
        <w:rPr>
          <w:rFonts w:ascii="Times New Roman" w:hAnsi="Times New Roman"/>
          <w:sz w:val="28"/>
          <w:szCs w:val="28"/>
        </w:rPr>
        <w:t>Объявление формируется в электронной форме посредством заполнения соответствующих экранных форм веб-интерфейса системы «Электронный бюджет» и включает в себя в соответствии с настоящим Порядком следующую информацию:</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дату размещения объявления;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сроки проведения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дату начала подачи и окончания приема заявок участников отбора, при этом дата окончания приема заявок не может быть ранее 30 календарного дня, следующего за днем размещения объявления;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856216" w:rsidRPr="000321DC">
        <w:rPr>
          <w:rFonts w:ascii="Times New Roman" w:hAnsi="Times New Roman"/>
          <w:sz w:val="28"/>
          <w:szCs w:val="28"/>
        </w:rPr>
        <w:t> </w:t>
      </w:r>
      <w:r w:rsidRPr="000321DC">
        <w:rPr>
          <w:rFonts w:ascii="Times New Roman" w:hAnsi="Times New Roman"/>
          <w:sz w:val="28"/>
          <w:szCs w:val="28"/>
        </w:rPr>
        <w:t xml:space="preserve">наименование, место нахождения, почтовый адрес, адрес электронной почты, контактный телефон Министерства;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856216" w:rsidRPr="000321DC">
        <w:rPr>
          <w:rFonts w:ascii="Times New Roman" w:hAnsi="Times New Roman"/>
          <w:sz w:val="28"/>
          <w:szCs w:val="28"/>
        </w:rPr>
        <w:t> </w:t>
      </w:r>
      <w:r w:rsidRPr="000321DC">
        <w:rPr>
          <w:rFonts w:ascii="Times New Roman" w:hAnsi="Times New Roman"/>
          <w:sz w:val="28"/>
          <w:szCs w:val="28"/>
        </w:rPr>
        <w:t>результаты предоставления гранта</w:t>
      </w:r>
      <w:r w:rsidR="007866AE" w:rsidRPr="000321DC">
        <w:rPr>
          <w:rFonts w:ascii="Times New Roman" w:hAnsi="Times New Roman"/>
          <w:sz w:val="28"/>
          <w:szCs w:val="28"/>
        </w:rPr>
        <w:t>, а также характеристики результата</w:t>
      </w:r>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6)</w:t>
      </w:r>
      <w:r w:rsidR="00856216" w:rsidRPr="000321DC">
        <w:rPr>
          <w:rFonts w:ascii="Times New Roman" w:hAnsi="Times New Roman"/>
          <w:sz w:val="28"/>
          <w:szCs w:val="28"/>
        </w:rPr>
        <w:t> </w:t>
      </w:r>
      <w:r w:rsidRPr="000321DC">
        <w:rPr>
          <w:rFonts w:ascii="Times New Roman" w:hAnsi="Times New Roman"/>
          <w:sz w:val="28"/>
          <w:szCs w:val="28"/>
        </w:rPr>
        <w:t>доменное имя и (или) указатели страниц официального сайта;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w:t>
      </w:r>
      <w:r w:rsidR="00856216" w:rsidRPr="000321DC">
        <w:rPr>
          <w:rFonts w:ascii="Times New Roman" w:hAnsi="Times New Roman"/>
          <w:sz w:val="28"/>
          <w:szCs w:val="28"/>
        </w:rPr>
        <w:t> </w:t>
      </w:r>
      <w:r w:rsidRPr="000321DC">
        <w:rPr>
          <w:rFonts w:ascii="Times New Roman" w:hAnsi="Times New Roman"/>
          <w:sz w:val="28"/>
          <w:szCs w:val="28"/>
        </w:rPr>
        <w:t>требования к участникам отбора,</w:t>
      </w:r>
      <w:r w:rsidR="00856216" w:rsidRPr="000321DC">
        <w:rPr>
          <w:rFonts w:ascii="Times New Roman" w:hAnsi="Times New Roman"/>
          <w:sz w:val="28"/>
          <w:szCs w:val="28"/>
        </w:rPr>
        <w:t xml:space="preserve"> определенные в соответствии с </w:t>
      </w:r>
      <w:r w:rsidR="00856216" w:rsidRPr="000321DC">
        <w:rPr>
          <w:rFonts w:ascii="Times New Roman" w:hAnsi="Times New Roman"/>
          <w:sz w:val="28"/>
          <w:szCs w:val="28"/>
        </w:rPr>
        <w:br/>
      </w:r>
      <w:r w:rsidRPr="000321DC">
        <w:rPr>
          <w:rFonts w:ascii="Times New Roman" w:hAnsi="Times New Roman"/>
          <w:sz w:val="28"/>
          <w:szCs w:val="28"/>
        </w:rPr>
        <w:t>частью 9 настоящего Порядка, которым участник отбора должен соответствовать, и к перечню документов, представляемых участниками отбора для подтверждения соответствия указанным требованиям;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w:t>
      </w:r>
      <w:r w:rsidR="00856216" w:rsidRPr="000321DC">
        <w:rPr>
          <w:rFonts w:ascii="Times New Roman" w:hAnsi="Times New Roman"/>
          <w:sz w:val="28"/>
          <w:szCs w:val="28"/>
        </w:rPr>
        <w:t> </w:t>
      </w:r>
      <w:r w:rsidRPr="000321DC">
        <w:rPr>
          <w:rFonts w:ascii="Times New Roman" w:hAnsi="Times New Roman"/>
          <w:sz w:val="28"/>
          <w:szCs w:val="28"/>
        </w:rPr>
        <w:t>категории грантополучателей</w:t>
      </w:r>
      <w:r w:rsidR="00F360AC" w:rsidRPr="000321DC">
        <w:rPr>
          <w:rFonts w:ascii="Times New Roman" w:hAnsi="Times New Roman"/>
          <w:sz w:val="28"/>
          <w:szCs w:val="28"/>
        </w:rPr>
        <w:t xml:space="preserve"> и критерии оценки</w:t>
      </w:r>
      <w:r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w:t>
      </w:r>
      <w:r w:rsidR="00856216" w:rsidRPr="000321DC">
        <w:rPr>
          <w:rFonts w:ascii="Times New Roman" w:hAnsi="Times New Roman"/>
          <w:sz w:val="28"/>
          <w:szCs w:val="28"/>
        </w:rPr>
        <w:t> </w:t>
      </w:r>
      <w:r w:rsidRPr="000321DC">
        <w:rPr>
          <w:rFonts w:ascii="Times New Roman" w:hAnsi="Times New Roman"/>
          <w:sz w:val="28"/>
          <w:szCs w:val="28"/>
        </w:rPr>
        <w:t>порядок подачи участниками отбора заявок и требования к их форме и содержанию;</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w:t>
      </w:r>
      <w:r w:rsidR="00856216" w:rsidRPr="000321DC">
        <w:rPr>
          <w:rFonts w:ascii="Times New Roman" w:hAnsi="Times New Roman"/>
          <w:sz w:val="28"/>
          <w:szCs w:val="28"/>
        </w:rPr>
        <w:t> </w:t>
      </w:r>
      <w:r w:rsidRPr="000321DC">
        <w:rPr>
          <w:rFonts w:ascii="Times New Roman" w:hAnsi="Times New Roman"/>
          <w:sz w:val="28"/>
          <w:szCs w:val="28"/>
        </w:rPr>
        <w:t>порядок отзыва заявок, порядок их возврата, определяющий в том числе основания для возврата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11)</w:t>
      </w:r>
      <w:r w:rsidR="00856216" w:rsidRPr="000321DC">
        <w:rPr>
          <w:rFonts w:ascii="Times New Roman" w:hAnsi="Times New Roman"/>
          <w:sz w:val="28"/>
          <w:szCs w:val="28"/>
        </w:rPr>
        <w:t> </w:t>
      </w:r>
      <w:r w:rsidRPr="000321DC">
        <w:rPr>
          <w:rFonts w:ascii="Times New Roman" w:hAnsi="Times New Roman"/>
          <w:sz w:val="28"/>
          <w:szCs w:val="28"/>
        </w:rPr>
        <w:t xml:space="preserve">порядок внесения участниками отбора изменений в заявки;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12)</w:t>
      </w:r>
      <w:r w:rsidR="00856216" w:rsidRPr="000321DC">
        <w:rPr>
          <w:rFonts w:ascii="Times New Roman" w:hAnsi="Times New Roman"/>
          <w:sz w:val="28"/>
          <w:szCs w:val="28"/>
        </w:rPr>
        <w:t> </w:t>
      </w:r>
      <w:r w:rsidRPr="000321DC">
        <w:rPr>
          <w:rFonts w:ascii="Times New Roman" w:hAnsi="Times New Roman"/>
          <w:sz w:val="28"/>
          <w:szCs w:val="28"/>
        </w:rPr>
        <w:t>правила рассмотрения и оценки заявок на предмет их соответствия установленным в объявлении требованиям, сроки рассмотрения заявок, а также информацию об участии комиссии в рассмотрении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13)</w:t>
      </w:r>
      <w:r w:rsidR="00856216" w:rsidRPr="000321DC">
        <w:rPr>
          <w:rFonts w:ascii="Times New Roman" w:hAnsi="Times New Roman"/>
          <w:sz w:val="28"/>
          <w:szCs w:val="28"/>
        </w:rPr>
        <w:t> </w:t>
      </w:r>
      <w:r w:rsidRPr="000321DC">
        <w:rPr>
          <w:rFonts w:ascii="Times New Roman" w:hAnsi="Times New Roman"/>
          <w:sz w:val="28"/>
          <w:szCs w:val="28"/>
        </w:rPr>
        <w:t xml:space="preserve">порядок возврата заявок на доработку;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14)</w:t>
      </w:r>
      <w:r w:rsidR="00856216" w:rsidRPr="000321DC">
        <w:rPr>
          <w:rFonts w:ascii="Times New Roman" w:hAnsi="Times New Roman"/>
          <w:sz w:val="28"/>
          <w:szCs w:val="28"/>
        </w:rPr>
        <w:t> </w:t>
      </w:r>
      <w:r w:rsidRPr="000321DC">
        <w:rPr>
          <w:rFonts w:ascii="Times New Roman" w:hAnsi="Times New Roman"/>
          <w:sz w:val="28"/>
          <w:szCs w:val="28"/>
        </w:rPr>
        <w:t>порядок отклонения заявок, а также информацию об основаниях их отклонения;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15)</w:t>
      </w:r>
      <w:r w:rsidR="00856216" w:rsidRPr="000321DC">
        <w:rPr>
          <w:rFonts w:ascii="Times New Roman" w:hAnsi="Times New Roman"/>
          <w:sz w:val="28"/>
          <w:szCs w:val="28"/>
        </w:rPr>
        <w:t> </w:t>
      </w:r>
      <w:r w:rsidRPr="000321DC">
        <w:rPr>
          <w:rFonts w:ascii="Times New Roman" w:hAnsi="Times New Roman"/>
          <w:sz w:val="28"/>
          <w:szCs w:val="28"/>
        </w:rPr>
        <w:t xml:space="preserve">порядок оценки заявок, включающий критерии оценки, их весовое значение в общей оценке, необходимую для представления </w:t>
      </w:r>
      <w:proofErr w:type="spellStart"/>
      <w:r w:rsidRPr="000321DC">
        <w:rPr>
          <w:rFonts w:ascii="Times New Roman" w:hAnsi="Times New Roman"/>
          <w:sz w:val="28"/>
          <w:szCs w:val="28"/>
        </w:rPr>
        <w:t>грантополучателем</w:t>
      </w:r>
      <w:proofErr w:type="spellEnd"/>
      <w:r w:rsidRPr="000321DC">
        <w:rPr>
          <w:rFonts w:ascii="Times New Roman" w:hAnsi="Times New Roman"/>
          <w:sz w:val="28"/>
          <w:szCs w:val="28"/>
        </w:rPr>
        <w:t xml:space="preserve"> информацию по каждому критерию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сроки оценки заявок, а также информацию об участии комиссии в оценке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16)</w:t>
      </w:r>
      <w:r w:rsidR="00856216" w:rsidRPr="000321DC">
        <w:rPr>
          <w:rFonts w:ascii="Times New Roman" w:hAnsi="Times New Roman"/>
          <w:sz w:val="28"/>
          <w:szCs w:val="28"/>
        </w:rPr>
        <w:t> </w:t>
      </w:r>
      <w:r w:rsidRPr="000321DC">
        <w:rPr>
          <w:rFonts w:ascii="Times New Roman" w:hAnsi="Times New Roman"/>
          <w:sz w:val="28"/>
          <w:szCs w:val="28"/>
        </w:rPr>
        <w:t>объем распределяемых грантов в рамках отбора, порядок расчета размера гранта, установленный частью 15 настоящего Порядка, правила распределения гранта по результатам отбора, которые включают максимальный, минимальный размер гранта, а также предельное количество грантополучателей;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17)</w:t>
      </w:r>
      <w:r w:rsidR="00856216" w:rsidRPr="000321DC">
        <w:rPr>
          <w:rFonts w:ascii="Times New Roman" w:hAnsi="Times New Roman"/>
          <w:sz w:val="28"/>
          <w:szCs w:val="28"/>
        </w:rPr>
        <w:t> </w:t>
      </w:r>
      <w:r w:rsidRPr="000321DC">
        <w:rPr>
          <w:rFonts w:ascii="Times New Roman" w:hAnsi="Times New Roman"/>
          <w:sz w:val="28"/>
          <w:szCs w:val="28"/>
        </w:rPr>
        <w:t>порядок предоставления участникам отбора разъяснений положений объявления, даты начала и окончания срока такого предоставления;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18)</w:t>
      </w:r>
      <w:r w:rsidR="00856216" w:rsidRPr="000321DC">
        <w:rPr>
          <w:rFonts w:ascii="Times New Roman" w:hAnsi="Times New Roman"/>
          <w:sz w:val="28"/>
          <w:szCs w:val="28"/>
        </w:rPr>
        <w:t> </w:t>
      </w:r>
      <w:r w:rsidRPr="000321DC">
        <w:rPr>
          <w:rFonts w:ascii="Times New Roman" w:hAnsi="Times New Roman"/>
          <w:sz w:val="28"/>
          <w:szCs w:val="28"/>
        </w:rPr>
        <w:t>срок, в течение которого победитель (победители) отбора должен (должны) подписать соглашение;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19)</w:t>
      </w:r>
      <w:r w:rsidR="00856216" w:rsidRPr="000321DC">
        <w:rPr>
          <w:rFonts w:ascii="Times New Roman" w:hAnsi="Times New Roman"/>
          <w:sz w:val="28"/>
          <w:szCs w:val="28"/>
        </w:rPr>
        <w:t> </w:t>
      </w:r>
      <w:r w:rsidRPr="000321DC">
        <w:rPr>
          <w:rFonts w:ascii="Times New Roman" w:hAnsi="Times New Roman"/>
          <w:sz w:val="28"/>
          <w:szCs w:val="28"/>
        </w:rPr>
        <w:t>условия признания победителя (победителей) отбора уклонившимся от заключения соглашения;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20)</w:t>
      </w:r>
      <w:r w:rsidR="00856216" w:rsidRPr="000321DC">
        <w:rPr>
          <w:rFonts w:ascii="Times New Roman" w:hAnsi="Times New Roman"/>
          <w:sz w:val="28"/>
          <w:szCs w:val="28"/>
        </w:rPr>
        <w:t> </w:t>
      </w:r>
      <w:r w:rsidRPr="000321DC">
        <w:rPr>
          <w:rFonts w:ascii="Times New Roman" w:hAnsi="Times New Roman"/>
          <w:sz w:val="28"/>
          <w:szCs w:val="28"/>
        </w:rPr>
        <w:t>срок размещения протокола подведения итогов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21)</w:t>
      </w:r>
      <w:r w:rsidR="00856216" w:rsidRPr="000321DC">
        <w:rPr>
          <w:rFonts w:ascii="Times New Roman" w:hAnsi="Times New Roman"/>
          <w:sz w:val="28"/>
          <w:szCs w:val="28"/>
        </w:rPr>
        <w:t> </w:t>
      </w:r>
      <w:r w:rsidRPr="000321DC">
        <w:rPr>
          <w:rFonts w:ascii="Times New Roman" w:hAnsi="Times New Roman"/>
          <w:sz w:val="28"/>
          <w:szCs w:val="28"/>
        </w:rPr>
        <w:t>порядок формирования комиссии, в том числе информацию о порядке работы и полномочиях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22)</w:t>
      </w:r>
      <w:r w:rsidR="00856216" w:rsidRPr="000321DC">
        <w:rPr>
          <w:rFonts w:ascii="Times New Roman" w:hAnsi="Times New Roman"/>
          <w:sz w:val="28"/>
          <w:szCs w:val="28"/>
        </w:rPr>
        <w:t> </w:t>
      </w:r>
      <w:r w:rsidRPr="000321DC">
        <w:rPr>
          <w:rFonts w:ascii="Times New Roman" w:hAnsi="Times New Roman"/>
          <w:sz w:val="28"/>
          <w:szCs w:val="28"/>
        </w:rPr>
        <w:t>порядок внесения изменений в объявление.</w:t>
      </w:r>
    </w:p>
    <w:p w:rsidR="008953B2"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65.</w:t>
      </w:r>
      <w:r w:rsidR="006E7145" w:rsidRPr="000321DC">
        <w:rPr>
          <w:rFonts w:ascii="Times New Roman" w:hAnsi="Times New Roman"/>
          <w:sz w:val="28"/>
          <w:szCs w:val="28"/>
          <w:lang w:val="en-US"/>
        </w:rPr>
        <w:t> </w:t>
      </w:r>
      <w:r w:rsidR="008953B2" w:rsidRPr="000321DC">
        <w:rPr>
          <w:rFonts w:ascii="Times New Roman" w:hAnsi="Times New Roman"/>
          <w:sz w:val="28"/>
          <w:szCs w:val="28"/>
        </w:rPr>
        <w:t>Внесение изменений в объявление осуществляется Министерством в порядке, аналогичном порядку формирования объявления, установленному частью 64 настоящего Порядка, не позднее наступления даты окончания приема заявок с соблюдением следующих условий:</w:t>
      </w:r>
    </w:p>
    <w:p w:rsidR="008953B2" w:rsidRPr="000321DC" w:rsidRDefault="008953B2"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1) срок подачи участниками отбора заявок продлевается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rsidR="008953B2" w:rsidRPr="000321DC" w:rsidRDefault="008953B2"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 изменение способа отбора не допускается;</w:t>
      </w:r>
    </w:p>
    <w:p w:rsidR="008953B2" w:rsidRPr="000321DC" w:rsidRDefault="008953B2"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 в случае внесения изменений в объявление после наступления даты начала приема заявок в объявление включается положение, предусматривающее право участников отбора внести изменения в заявки;</w:t>
      </w:r>
    </w:p>
    <w:p w:rsidR="008953B2" w:rsidRPr="000321DC" w:rsidRDefault="008953B2"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 участники отбора, подавшие заявку, уведомляются о внесении изменений в объявление не позднее дня, следующего за днем внесения изменений в объявление с использованием системы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66.</w:t>
      </w:r>
      <w:r w:rsidR="00856216" w:rsidRPr="000321DC">
        <w:rPr>
          <w:rFonts w:ascii="Times New Roman" w:hAnsi="Times New Roman"/>
          <w:sz w:val="28"/>
          <w:szCs w:val="28"/>
        </w:rPr>
        <w:t> </w:t>
      </w:r>
      <w:r w:rsidRPr="000321DC">
        <w:rPr>
          <w:rFonts w:ascii="Times New Roman" w:hAnsi="Times New Roman"/>
          <w:sz w:val="28"/>
          <w:szCs w:val="28"/>
        </w:rPr>
        <w:t>К участию в отборе допускаются участники отбора (</w:t>
      </w:r>
      <w:proofErr w:type="spellStart"/>
      <w:r w:rsidRPr="000321DC">
        <w:rPr>
          <w:rFonts w:ascii="Times New Roman" w:hAnsi="Times New Roman"/>
          <w:sz w:val="28"/>
          <w:szCs w:val="28"/>
        </w:rPr>
        <w:t>грантополучатели</w:t>
      </w:r>
      <w:proofErr w:type="spellEnd"/>
      <w:r w:rsidRPr="000321DC">
        <w:rPr>
          <w:rFonts w:ascii="Times New Roman" w:hAnsi="Times New Roman"/>
          <w:sz w:val="28"/>
          <w:szCs w:val="28"/>
        </w:rPr>
        <w:t xml:space="preserve">), соответствующие требованиям, указанным в объявлении.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67.</w:t>
      </w:r>
      <w:r w:rsidR="00856216" w:rsidRPr="000321DC">
        <w:rPr>
          <w:rFonts w:ascii="Times New Roman" w:hAnsi="Times New Roman"/>
          <w:sz w:val="28"/>
          <w:szCs w:val="28"/>
        </w:rPr>
        <w:t> </w:t>
      </w:r>
      <w:r w:rsidRPr="000321DC">
        <w:rPr>
          <w:rFonts w:ascii="Times New Roman" w:hAnsi="Times New Roman"/>
          <w:sz w:val="28"/>
          <w:szCs w:val="28"/>
        </w:rPr>
        <w:t>Заявка подается участником отбора в соответствии с требованиями и в сроки, указанные в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68.</w:t>
      </w:r>
      <w:r w:rsidR="00856216" w:rsidRPr="000321DC">
        <w:rPr>
          <w:rFonts w:ascii="Times New Roman" w:hAnsi="Times New Roman"/>
          <w:sz w:val="28"/>
          <w:szCs w:val="28"/>
        </w:rPr>
        <w:t> </w:t>
      </w:r>
      <w:r w:rsidRPr="000321DC">
        <w:rPr>
          <w:rFonts w:ascii="Times New Roman" w:hAnsi="Times New Roman"/>
          <w:sz w:val="28"/>
          <w:szCs w:val="28"/>
        </w:rPr>
        <w:t>Заявки формируются участниками отбора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69.</w:t>
      </w:r>
      <w:r w:rsidR="00856216" w:rsidRPr="000321DC">
        <w:rPr>
          <w:rFonts w:ascii="Times New Roman" w:hAnsi="Times New Roman"/>
          <w:sz w:val="28"/>
          <w:szCs w:val="28"/>
        </w:rPr>
        <w:t> </w:t>
      </w:r>
      <w:r w:rsidRPr="000321DC">
        <w:rPr>
          <w:rFonts w:ascii="Times New Roman" w:hAnsi="Times New Roman"/>
          <w:sz w:val="28"/>
          <w:szCs w:val="28"/>
        </w:rPr>
        <w:t>Заявка содержит следующие сведения и документы:</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 xml:space="preserve">информацию об </w:t>
      </w:r>
      <w:r w:rsidR="00C71EA5" w:rsidRPr="000321DC">
        <w:rPr>
          <w:rFonts w:ascii="Times New Roman" w:hAnsi="Times New Roman"/>
          <w:sz w:val="28"/>
          <w:szCs w:val="28"/>
        </w:rPr>
        <w:t>участнике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информацию и документы, подтверждающие соответствие участника отбора установленным в объявлении требованиям;</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 xml:space="preserve">информацию и документы, представляемые при проведении отбора: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а)</w:t>
      </w:r>
      <w:r w:rsidR="00856216" w:rsidRPr="000321DC">
        <w:rPr>
          <w:rFonts w:ascii="Times New Roman" w:hAnsi="Times New Roman"/>
          <w:sz w:val="28"/>
          <w:szCs w:val="28"/>
        </w:rPr>
        <w:t> </w:t>
      </w:r>
      <w:r w:rsidR="00895649" w:rsidRPr="000321DC">
        <w:rPr>
          <w:rFonts w:ascii="Times New Roman" w:hAnsi="Times New Roman"/>
          <w:sz w:val="28"/>
          <w:szCs w:val="28"/>
        </w:rPr>
        <w:t>согласие</w:t>
      </w:r>
      <w:r w:rsidRPr="000321DC">
        <w:rPr>
          <w:rFonts w:ascii="Times New Roman" w:hAnsi="Times New Roman"/>
          <w:sz w:val="28"/>
          <w:szCs w:val="28"/>
        </w:rPr>
        <w:t xml:space="preserve"> на публикацию (размещение) в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результатами предоставления гранта, подаваемое посредством заполнения соответствующих экранных форм веб-интерфейса системы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б)</w:t>
      </w:r>
      <w:r w:rsidR="00856216" w:rsidRPr="000321DC">
        <w:rPr>
          <w:rFonts w:ascii="Times New Roman" w:hAnsi="Times New Roman"/>
          <w:sz w:val="28"/>
          <w:szCs w:val="28"/>
        </w:rPr>
        <w:t> </w:t>
      </w:r>
      <w:r w:rsidR="00895649" w:rsidRPr="000321DC">
        <w:rPr>
          <w:rFonts w:ascii="Times New Roman" w:hAnsi="Times New Roman"/>
          <w:sz w:val="28"/>
          <w:szCs w:val="28"/>
        </w:rPr>
        <w:t>согласие</w:t>
      </w:r>
      <w:r w:rsidRPr="000321DC">
        <w:rPr>
          <w:rFonts w:ascii="Times New Roman" w:hAnsi="Times New Roman"/>
          <w:sz w:val="28"/>
          <w:szCs w:val="28"/>
        </w:rPr>
        <w:t xml:space="preserve"> на обработку персональных данных, подаваемое посредством заполнения соответствующих экранных форм</w:t>
      </w:r>
      <w:r w:rsidR="00FA7678" w:rsidRPr="000321DC">
        <w:rPr>
          <w:rFonts w:ascii="Times New Roman" w:hAnsi="Times New Roman"/>
          <w:sz w:val="28"/>
          <w:szCs w:val="28"/>
        </w:rPr>
        <w:t xml:space="preserve"> </w:t>
      </w:r>
      <w:r w:rsidRPr="000321DC">
        <w:rPr>
          <w:rFonts w:ascii="Times New Roman" w:hAnsi="Times New Roman"/>
          <w:sz w:val="28"/>
          <w:szCs w:val="28"/>
        </w:rPr>
        <w:t>веб-интерфейса системы «Электронный бюджет» (для физических лиц);</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856216" w:rsidRPr="000321DC">
        <w:rPr>
          <w:rFonts w:ascii="Times New Roman" w:hAnsi="Times New Roman"/>
          <w:sz w:val="28"/>
          <w:szCs w:val="28"/>
        </w:rPr>
        <w:t> </w:t>
      </w:r>
      <w:r w:rsidR="00895649" w:rsidRPr="000321DC">
        <w:rPr>
          <w:rFonts w:ascii="Times New Roman" w:hAnsi="Times New Roman"/>
          <w:sz w:val="28"/>
          <w:szCs w:val="28"/>
        </w:rPr>
        <w:t>предлагаем</w:t>
      </w:r>
      <w:r w:rsidR="00FA7678" w:rsidRPr="000321DC">
        <w:rPr>
          <w:rFonts w:ascii="Times New Roman" w:hAnsi="Times New Roman"/>
          <w:sz w:val="28"/>
          <w:szCs w:val="28"/>
        </w:rPr>
        <w:t>о</w:t>
      </w:r>
      <w:r w:rsidRPr="000321DC">
        <w:rPr>
          <w:rFonts w:ascii="Times New Roman" w:hAnsi="Times New Roman"/>
          <w:sz w:val="28"/>
          <w:szCs w:val="28"/>
        </w:rPr>
        <w:t xml:space="preserve">е участником отбора значение результата предоставления гранта, </w:t>
      </w:r>
      <w:r w:rsidR="00895649" w:rsidRPr="000321DC">
        <w:rPr>
          <w:rFonts w:ascii="Times New Roman" w:hAnsi="Times New Roman"/>
          <w:sz w:val="28"/>
          <w:szCs w:val="28"/>
        </w:rPr>
        <w:t xml:space="preserve">размер </w:t>
      </w:r>
      <w:r w:rsidRPr="000321DC">
        <w:rPr>
          <w:rFonts w:ascii="Times New Roman" w:hAnsi="Times New Roman"/>
          <w:sz w:val="28"/>
          <w:szCs w:val="28"/>
        </w:rPr>
        <w:t>запрашиваемого участником отбора гранта, который не может быть выше (ниже) максимального (минимального) размера, установленного в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856216" w:rsidRPr="000321DC">
        <w:rPr>
          <w:rFonts w:ascii="Times New Roman" w:hAnsi="Times New Roman"/>
          <w:sz w:val="28"/>
          <w:szCs w:val="28"/>
        </w:rPr>
        <w:t> </w:t>
      </w:r>
      <w:r w:rsidRPr="000321DC">
        <w:rPr>
          <w:rFonts w:ascii="Times New Roman" w:hAnsi="Times New Roman"/>
          <w:sz w:val="28"/>
          <w:szCs w:val="28"/>
        </w:rPr>
        <w:t>информацию по каждому критерию оценки, сведения, документы и материалы, подтверждающие такую информацию к которым относится: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а)</w:t>
      </w:r>
      <w:r w:rsidR="00856216" w:rsidRPr="000321DC">
        <w:rPr>
          <w:rFonts w:ascii="Times New Roman" w:hAnsi="Times New Roman"/>
          <w:sz w:val="28"/>
          <w:szCs w:val="28"/>
        </w:rPr>
        <w:t> </w:t>
      </w:r>
      <w:r w:rsidR="00AE18B3" w:rsidRPr="000321DC">
        <w:rPr>
          <w:rFonts w:ascii="Times New Roman" w:hAnsi="Times New Roman"/>
          <w:sz w:val="28"/>
          <w:szCs w:val="28"/>
        </w:rPr>
        <w:t>копи</w:t>
      </w:r>
      <w:r w:rsidR="00FA7678" w:rsidRPr="000321DC">
        <w:rPr>
          <w:rFonts w:ascii="Times New Roman" w:hAnsi="Times New Roman"/>
          <w:sz w:val="28"/>
          <w:szCs w:val="28"/>
        </w:rPr>
        <w:t>я</w:t>
      </w:r>
      <w:r w:rsidR="00AE18B3" w:rsidRPr="000321DC">
        <w:rPr>
          <w:rFonts w:ascii="Times New Roman" w:hAnsi="Times New Roman"/>
          <w:sz w:val="28"/>
          <w:szCs w:val="28"/>
        </w:rPr>
        <w:t xml:space="preserve"> </w:t>
      </w:r>
      <w:r w:rsidRPr="000321DC">
        <w:rPr>
          <w:rFonts w:ascii="Times New Roman" w:hAnsi="Times New Roman"/>
          <w:sz w:val="28"/>
          <w:szCs w:val="28"/>
        </w:rPr>
        <w:t>паспорт</w:t>
      </w:r>
      <w:r w:rsidR="00AE18B3" w:rsidRPr="000321DC">
        <w:rPr>
          <w:rFonts w:ascii="Times New Roman" w:hAnsi="Times New Roman"/>
          <w:sz w:val="28"/>
          <w:szCs w:val="28"/>
        </w:rPr>
        <w:t>а</w:t>
      </w:r>
      <w:r w:rsidRPr="000321DC">
        <w:rPr>
          <w:rFonts w:ascii="Times New Roman" w:hAnsi="Times New Roman"/>
          <w:sz w:val="28"/>
          <w:szCs w:val="28"/>
        </w:rPr>
        <w:t xml:space="preserve"> гражданина Российской Федерации – участника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б)</w:t>
      </w:r>
      <w:r w:rsidR="00856216" w:rsidRPr="000321DC">
        <w:rPr>
          <w:rFonts w:ascii="Times New Roman" w:hAnsi="Times New Roman"/>
          <w:sz w:val="28"/>
          <w:szCs w:val="28"/>
        </w:rPr>
        <w:t> </w:t>
      </w:r>
      <w:r w:rsidRPr="000321DC">
        <w:rPr>
          <w:rFonts w:ascii="Times New Roman" w:hAnsi="Times New Roman"/>
          <w:sz w:val="28"/>
          <w:szCs w:val="28"/>
        </w:rPr>
        <w:t>проект;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в)</w:t>
      </w:r>
      <w:r w:rsidR="00856216" w:rsidRPr="000321DC">
        <w:rPr>
          <w:rFonts w:ascii="Times New Roman" w:hAnsi="Times New Roman"/>
          <w:sz w:val="28"/>
          <w:szCs w:val="28"/>
        </w:rPr>
        <w:t> </w:t>
      </w:r>
      <w:r w:rsidRPr="000321DC">
        <w:rPr>
          <w:rFonts w:ascii="Times New Roman" w:hAnsi="Times New Roman"/>
          <w:sz w:val="28"/>
          <w:szCs w:val="28"/>
        </w:rPr>
        <w:t xml:space="preserve">уведомление об использовании участником отбора, применяющим систему налогообложения для сельскохозяйственных товаропроизводителей </w:t>
      </w:r>
      <w:r w:rsidRPr="000321DC">
        <w:rPr>
          <w:rFonts w:ascii="Times New Roman" w:hAnsi="Times New Roman"/>
          <w:sz w:val="28"/>
          <w:szCs w:val="28"/>
        </w:rPr>
        <w:lastRenderedPageBreak/>
        <w:t>(единый сельскохозяйственный налог), права на освобождение от исполнения обязанностей налогоплательщика, связанных с исчислением и уплатой налога на добавленную стоимость, по форме, установленной Министерством финансов Российской Федерации, с отметкой налогового органа или иной документ, подтверждающий право в текущем году на освобождение от исполнения обязанностей налогоплательщика, связанных с исчислением и уплатой налога на добавленную стоимость (для организаций, применяющих иные системы налогообложения);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г)</w:t>
      </w:r>
      <w:r w:rsidR="00856216" w:rsidRPr="000321DC">
        <w:rPr>
          <w:rFonts w:ascii="Times New Roman" w:hAnsi="Times New Roman"/>
          <w:sz w:val="28"/>
          <w:szCs w:val="28"/>
        </w:rPr>
        <w:t> </w:t>
      </w:r>
      <w:r w:rsidRPr="000321DC">
        <w:rPr>
          <w:rFonts w:ascii="Times New Roman" w:hAnsi="Times New Roman"/>
          <w:sz w:val="28"/>
          <w:szCs w:val="28"/>
        </w:rPr>
        <w:t>справка налогового органа, подтверждающая отсутствие у участника отбора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д)</w:t>
      </w:r>
      <w:r w:rsidR="00856216" w:rsidRPr="000321DC">
        <w:rPr>
          <w:rFonts w:ascii="Times New Roman" w:hAnsi="Times New Roman"/>
          <w:sz w:val="28"/>
          <w:szCs w:val="28"/>
        </w:rPr>
        <w:t> </w:t>
      </w:r>
      <w:r w:rsidRPr="000321DC">
        <w:rPr>
          <w:rFonts w:ascii="Times New Roman" w:hAnsi="Times New Roman"/>
          <w:sz w:val="28"/>
          <w:szCs w:val="28"/>
        </w:rPr>
        <w:t xml:space="preserve">обязательство </w:t>
      </w:r>
      <w:r w:rsidR="00FA7678" w:rsidRPr="000321DC">
        <w:rPr>
          <w:rFonts w:ascii="Times New Roman" w:hAnsi="Times New Roman"/>
          <w:sz w:val="28"/>
          <w:szCs w:val="28"/>
        </w:rPr>
        <w:t xml:space="preserve">участника отбора </w:t>
      </w:r>
      <w:r w:rsidRPr="000321DC">
        <w:rPr>
          <w:rFonts w:ascii="Times New Roman" w:hAnsi="Times New Roman"/>
          <w:sz w:val="28"/>
          <w:szCs w:val="28"/>
        </w:rPr>
        <w:t>в срок, не превышающий</w:t>
      </w:r>
      <w:r w:rsidR="00FA7678" w:rsidRPr="000321DC">
        <w:rPr>
          <w:rFonts w:ascii="Times New Roman" w:hAnsi="Times New Roman"/>
          <w:sz w:val="28"/>
          <w:szCs w:val="28"/>
        </w:rPr>
        <w:br/>
      </w:r>
      <w:r w:rsidRPr="000321DC">
        <w:rPr>
          <w:rFonts w:ascii="Times New Roman" w:hAnsi="Times New Roman"/>
          <w:sz w:val="28"/>
          <w:szCs w:val="28"/>
        </w:rPr>
        <w:t xml:space="preserve">30 календарных дней после объявления участника отбора победителем по результатам конкурса комиссией, осуществить государственную регистрацию крестьянского (фермерского) хозяйства или зарегистрироваться в качестве индивидуального предпринимателя, являющегося главой крестьянского (фермерского) хозяйства в налоговом органе, оформляемое в произвольной форме (для физических лиц);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е)</w:t>
      </w:r>
      <w:r w:rsidR="00856216" w:rsidRPr="000321DC">
        <w:rPr>
          <w:rFonts w:ascii="Times New Roman" w:hAnsi="Times New Roman"/>
          <w:sz w:val="28"/>
          <w:szCs w:val="28"/>
        </w:rPr>
        <w:t> </w:t>
      </w:r>
      <w:r w:rsidRPr="000321DC">
        <w:rPr>
          <w:rFonts w:ascii="Times New Roman" w:hAnsi="Times New Roman"/>
          <w:sz w:val="28"/>
          <w:szCs w:val="28"/>
        </w:rPr>
        <w:t>выписка из банковского счета, подтверждающая наличие на счете участника отбора собственных денеж</w:t>
      </w:r>
      <w:r w:rsidR="00856216" w:rsidRPr="000321DC">
        <w:rPr>
          <w:rFonts w:ascii="Times New Roman" w:hAnsi="Times New Roman"/>
          <w:sz w:val="28"/>
          <w:szCs w:val="28"/>
        </w:rPr>
        <w:t xml:space="preserve">ных средств в размере не менее </w:t>
      </w:r>
      <w:r w:rsidR="00856216" w:rsidRPr="000321DC">
        <w:rPr>
          <w:rFonts w:ascii="Times New Roman" w:hAnsi="Times New Roman"/>
          <w:sz w:val="28"/>
          <w:szCs w:val="28"/>
        </w:rPr>
        <w:br/>
      </w:r>
      <w:r w:rsidRPr="000321DC">
        <w:rPr>
          <w:rFonts w:ascii="Times New Roman" w:hAnsi="Times New Roman"/>
          <w:sz w:val="28"/>
          <w:szCs w:val="28"/>
        </w:rPr>
        <w:t>10 процентов затрат на реализацию проекта, заверенную подписью сотрудника и печатью банка;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ж)</w:t>
      </w:r>
      <w:r w:rsidR="00856216" w:rsidRPr="000321DC">
        <w:rPr>
          <w:rFonts w:ascii="Times New Roman" w:hAnsi="Times New Roman"/>
          <w:sz w:val="28"/>
          <w:szCs w:val="28"/>
        </w:rPr>
        <w:t> </w:t>
      </w:r>
      <w:r w:rsidRPr="000321DC">
        <w:rPr>
          <w:rFonts w:ascii="Times New Roman" w:hAnsi="Times New Roman"/>
          <w:sz w:val="28"/>
          <w:szCs w:val="28"/>
        </w:rPr>
        <w:t>правоустанавливающие документы на сельскохозяйственную технику, необходимую для реализации проекта (при наличии);</w:t>
      </w:r>
    </w:p>
    <w:p w:rsidR="00110FA4" w:rsidRPr="000321DC" w:rsidRDefault="00110FA4" w:rsidP="000321DC">
      <w:pPr>
        <w:spacing w:after="0" w:line="240" w:lineRule="auto"/>
        <w:ind w:firstLine="709"/>
        <w:jc w:val="both"/>
        <w:rPr>
          <w:rFonts w:ascii="Times New Roman" w:hAnsi="Times New Roman"/>
          <w:sz w:val="28"/>
          <w:szCs w:val="28"/>
        </w:rPr>
      </w:pPr>
      <w:r w:rsidRPr="00CA1714">
        <w:rPr>
          <w:rFonts w:ascii="Times New Roman" w:hAnsi="Times New Roman"/>
          <w:sz w:val="28"/>
          <w:szCs w:val="28"/>
        </w:rPr>
        <w:t>з)</w:t>
      </w:r>
      <w:r w:rsidR="00856216" w:rsidRPr="00CA1714">
        <w:rPr>
          <w:rFonts w:ascii="Times New Roman" w:hAnsi="Times New Roman"/>
          <w:sz w:val="28"/>
          <w:szCs w:val="28"/>
        </w:rPr>
        <w:t> </w:t>
      </w:r>
      <w:r w:rsidRPr="00CA1714">
        <w:rPr>
          <w:rFonts w:ascii="Times New Roman" w:hAnsi="Times New Roman"/>
          <w:sz w:val="28"/>
          <w:szCs w:val="28"/>
        </w:rPr>
        <w:t>отчет об оценке рыночной стоимости объекта недвижимости и (или) земельного участка</w:t>
      </w:r>
      <w:r w:rsidR="00CA1714" w:rsidRPr="00CA1714">
        <w:rPr>
          <w:rFonts w:ascii="Times New Roman" w:hAnsi="Times New Roman"/>
          <w:sz w:val="28"/>
          <w:szCs w:val="28"/>
        </w:rPr>
        <w:t xml:space="preserve"> </w:t>
      </w:r>
      <w:r w:rsidR="00CA1714" w:rsidRPr="00CA1714">
        <w:rPr>
          <w:rFonts w:ascii="Times New Roman" w:hAnsi="Times New Roman"/>
          <w:sz w:val="28"/>
          <w:szCs w:val="28"/>
          <w:highlight w:val="green"/>
        </w:rPr>
        <w:t>(при использовании гранта на приобретение объекта недвижимости и (или) земельного участка)</w:t>
      </w:r>
      <w:r w:rsidRPr="00CA1714">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и)</w:t>
      </w:r>
      <w:r w:rsidR="00856216" w:rsidRPr="000321DC">
        <w:rPr>
          <w:rFonts w:ascii="Times New Roman" w:hAnsi="Times New Roman"/>
          <w:sz w:val="28"/>
          <w:szCs w:val="28"/>
        </w:rPr>
        <w:t> </w:t>
      </w:r>
      <w:r w:rsidRPr="000321DC">
        <w:rPr>
          <w:rFonts w:ascii="Times New Roman" w:hAnsi="Times New Roman"/>
          <w:sz w:val="28"/>
          <w:szCs w:val="28"/>
        </w:rPr>
        <w:t>сводный сметный расчет с приложением локальных смет, схемы, чертежа объекта для производства, и (или) хранения, и (или) переработки сельскохозяйственной продукции (фотографии места будущих работ, при наличии объекта – его фотографии изнутри и снаружи) (при использовании гранта на строительство или реконструкцию);</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к)</w:t>
      </w:r>
      <w:r w:rsidR="00856216" w:rsidRPr="000321DC">
        <w:rPr>
          <w:rFonts w:ascii="Times New Roman" w:hAnsi="Times New Roman"/>
          <w:sz w:val="28"/>
          <w:szCs w:val="28"/>
        </w:rPr>
        <w:t> </w:t>
      </w:r>
      <w:r w:rsidRPr="000321DC">
        <w:rPr>
          <w:rFonts w:ascii="Times New Roman" w:hAnsi="Times New Roman"/>
          <w:sz w:val="28"/>
          <w:szCs w:val="28"/>
        </w:rPr>
        <w:t>правоустанавливающие документы на реконструируемые или модернизируемые объекты недвижимости (представляются в случае направления гранта на реконструкцию, капитальный ремонт или модернизацию объектов), если право на данные объекты недвижимости не зарегистрировано в Едином государственном реестре недвижимости) (при наличии);</w:t>
      </w:r>
    </w:p>
    <w:p w:rsidR="00110FA4"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л)</w:t>
      </w:r>
      <w:r w:rsidR="00856216" w:rsidRPr="000321DC">
        <w:rPr>
          <w:rFonts w:ascii="Times New Roman" w:hAnsi="Times New Roman"/>
          <w:sz w:val="28"/>
          <w:szCs w:val="28"/>
        </w:rPr>
        <w:t> </w:t>
      </w:r>
      <w:r w:rsidRPr="000321DC">
        <w:rPr>
          <w:rFonts w:ascii="Times New Roman" w:hAnsi="Times New Roman"/>
          <w:sz w:val="28"/>
          <w:szCs w:val="28"/>
        </w:rPr>
        <w:t>правоустанавливающие документы</w:t>
      </w:r>
      <w:r w:rsidR="00FA7678" w:rsidRPr="000321DC">
        <w:rPr>
          <w:rFonts w:ascii="Times New Roman" w:hAnsi="Times New Roman"/>
          <w:sz w:val="28"/>
          <w:szCs w:val="28"/>
        </w:rPr>
        <w:t>,</w:t>
      </w:r>
      <w:r w:rsidR="00AE18B3" w:rsidRPr="000321DC">
        <w:rPr>
          <w:rFonts w:ascii="Times New Roman" w:hAnsi="Times New Roman"/>
          <w:sz w:val="28"/>
          <w:szCs w:val="28"/>
        </w:rPr>
        <w:t xml:space="preserve"> </w:t>
      </w:r>
      <w:r w:rsidRPr="000321DC">
        <w:rPr>
          <w:rFonts w:ascii="Times New Roman" w:hAnsi="Times New Roman"/>
          <w:sz w:val="28"/>
          <w:szCs w:val="28"/>
        </w:rPr>
        <w:t xml:space="preserve">подтверждающие право собственности и (или) иные права </w:t>
      </w:r>
      <w:r w:rsidR="00AE18B3" w:rsidRPr="000321DC">
        <w:rPr>
          <w:rFonts w:ascii="Times New Roman" w:hAnsi="Times New Roman"/>
          <w:sz w:val="28"/>
          <w:szCs w:val="28"/>
        </w:rPr>
        <w:t xml:space="preserve">участника отбора </w:t>
      </w:r>
      <w:r w:rsidRPr="000321DC">
        <w:rPr>
          <w:rFonts w:ascii="Times New Roman" w:hAnsi="Times New Roman"/>
          <w:sz w:val="28"/>
          <w:szCs w:val="28"/>
        </w:rPr>
        <w:t xml:space="preserve">на срок не менее </w:t>
      </w:r>
      <w:r w:rsidRPr="00EF2D9B">
        <w:rPr>
          <w:rFonts w:ascii="Times New Roman" w:hAnsi="Times New Roman"/>
          <w:strike/>
          <w:color w:val="FF0000"/>
          <w:sz w:val="28"/>
          <w:szCs w:val="28"/>
        </w:rPr>
        <w:t>3</w:t>
      </w:r>
      <w:r w:rsidRPr="000321DC">
        <w:rPr>
          <w:rFonts w:ascii="Times New Roman" w:hAnsi="Times New Roman"/>
          <w:sz w:val="28"/>
          <w:szCs w:val="28"/>
        </w:rPr>
        <w:t xml:space="preserve"> </w:t>
      </w:r>
      <w:r w:rsidR="00EF2D9B" w:rsidRPr="00EF2D9B">
        <w:rPr>
          <w:rFonts w:ascii="Times New Roman" w:hAnsi="Times New Roman"/>
          <w:sz w:val="28"/>
          <w:szCs w:val="28"/>
          <w:highlight w:val="green"/>
        </w:rPr>
        <w:t>5</w:t>
      </w:r>
      <w:r w:rsidR="00EF2D9B">
        <w:rPr>
          <w:rFonts w:ascii="Times New Roman" w:hAnsi="Times New Roman"/>
          <w:sz w:val="28"/>
          <w:szCs w:val="28"/>
        </w:rPr>
        <w:t> </w:t>
      </w:r>
      <w:r w:rsidRPr="000321DC">
        <w:rPr>
          <w:rFonts w:ascii="Times New Roman" w:hAnsi="Times New Roman"/>
          <w:sz w:val="28"/>
          <w:szCs w:val="28"/>
        </w:rPr>
        <w:t xml:space="preserve">лет на земельный участок (земельные участки), на котором осуществляется или планируется осуществлять сельскохозяйственное производство в рамках реализации </w:t>
      </w:r>
      <w:proofErr w:type="gramStart"/>
      <w:r w:rsidRPr="000321DC">
        <w:rPr>
          <w:rFonts w:ascii="Times New Roman" w:hAnsi="Times New Roman"/>
          <w:sz w:val="28"/>
          <w:szCs w:val="28"/>
        </w:rPr>
        <w:t>проекта</w:t>
      </w:r>
      <w:r w:rsidR="00CA1714" w:rsidRPr="00CA1714">
        <w:rPr>
          <w:rFonts w:ascii="Times New Roman" w:hAnsi="Times New Roman"/>
          <w:strike/>
          <w:color w:val="FF0000"/>
          <w:sz w:val="28"/>
          <w:szCs w:val="28"/>
        </w:rPr>
        <w:t>.</w:t>
      </w:r>
      <w:r w:rsidR="00CA1714" w:rsidRPr="00CA1714">
        <w:rPr>
          <w:rFonts w:ascii="Times New Roman" w:hAnsi="Times New Roman"/>
          <w:sz w:val="28"/>
          <w:szCs w:val="28"/>
          <w:highlight w:val="green"/>
        </w:rPr>
        <w:t>;</w:t>
      </w:r>
      <w:proofErr w:type="gramEnd"/>
    </w:p>
    <w:p w:rsidR="00CA1714" w:rsidRPr="000321DC" w:rsidRDefault="00CA1714" w:rsidP="000321DC">
      <w:pPr>
        <w:spacing w:after="0" w:line="240" w:lineRule="auto"/>
        <w:ind w:firstLine="709"/>
        <w:jc w:val="both"/>
        <w:rPr>
          <w:rFonts w:ascii="Times New Roman" w:hAnsi="Times New Roman"/>
          <w:sz w:val="28"/>
          <w:szCs w:val="28"/>
        </w:rPr>
      </w:pPr>
      <w:r w:rsidRPr="00CA1714">
        <w:rPr>
          <w:rFonts w:ascii="Times New Roman" w:hAnsi="Times New Roman"/>
          <w:sz w:val="28"/>
          <w:szCs w:val="28"/>
          <w:highlight w:val="green"/>
        </w:rPr>
        <w:lastRenderedPageBreak/>
        <w:t>м) справка учреждения по мелиорации об отсутствии у участника отбора просроченной задолженности перед учреждением по мелиорации за услуги по подаче (отводу) воды и (или) принятого к производству судом искового заявления учреждения по мелиорации (заявления) о взыскании с участника отбора задолженности по договору оказания услуг по подаче (отводу) воды в размере, превышающем 50 тыс. рублей, выданную не ранее чем за 30 календарных дней до дня подачи заявки (справка представляется по собственной инициативе, при отсутствии указанной справки Министерство запрашивает ее в срок, указанный в части 82 настоящего Порядка)</w:t>
      </w:r>
      <w:r>
        <w:rPr>
          <w:rFonts w:ascii="Times New Roman" w:hAnsi="Times New Roman"/>
          <w:sz w:val="28"/>
          <w:szCs w:val="28"/>
        </w:rPr>
        <w:t xml:space="preserve">.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70.</w:t>
      </w:r>
      <w:r w:rsidR="00856216" w:rsidRPr="000321DC">
        <w:rPr>
          <w:rFonts w:ascii="Times New Roman" w:hAnsi="Times New Roman"/>
          <w:sz w:val="28"/>
          <w:szCs w:val="28"/>
        </w:rPr>
        <w:t> </w:t>
      </w:r>
      <w:r w:rsidRPr="000321DC">
        <w:rPr>
          <w:rFonts w:ascii="Times New Roman" w:hAnsi="Times New Roman"/>
          <w:sz w:val="28"/>
          <w:szCs w:val="28"/>
        </w:rPr>
        <w:t>Заявка подписывается: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71.</w:t>
      </w:r>
      <w:r w:rsidR="00856216" w:rsidRPr="000321DC">
        <w:rPr>
          <w:rFonts w:ascii="Times New Roman" w:hAnsi="Times New Roman"/>
          <w:sz w:val="28"/>
          <w:szCs w:val="28"/>
        </w:rPr>
        <w:t> </w:t>
      </w:r>
      <w:r w:rsidRPr="000321DC">
        <w:rPr>
          <w:rFonts w:ascii="Times New Roman" w:hAnsi="Times New Roman"/>
          <w:sz w:val="28"/>
          <w:szCs w:val="28"/>
        </w:rPr>
        <w:t>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72.</w:t>
      </w:r>
      <w:r w:rsidR="00856216" w:rsidRPr="000321DC">
        <w:rPr>
          <w:rFonts w:ascii="Times New Roman" w:hAnsi="Times New Roman"/>
          <w:sz w:val="28"/>
          <w:szCs w:val="28"/>
        </w:rPr>
        <w:t> </w:t>
      </w:r>
      <w:r w:rsidRPr="000321DC">
        <w:rPr>
          <w:rFonts w:ascii="Times New Roman" w:hAnsi="Times New Roman"/>
          <w:sz w:val="28"/>
          <w:szCs w:val="28"/>
        </w:rPr>
        <w:t xml:space="preserve">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Фото- и видеоматериалы, включаемые в заявку, должны содержать четкое и контрастное изображение высокого качества.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73.</w:t>
      </w:r>
      <w:r w:rsidR="00856216" w:rsidRPr="000321DC">
        <w:rPr>
          <w:rFonts w:ascii="Times New Roman" w:hAnsi="Times New Roman"/>
          <w:sz w:val="28"/>
          <w:szCs w:val="28"/>
        </w:rPr>
        <w:t> </w:t>
      </w:r>
      <w:r w:rsidRPr="000321DC">
        <w:rPr>
          <w:rFonts w:ascii="Times New Roman" w:hAnsi="Times New Roman"/>
          <w:sz w:val="28"/>
          <w:szCs w:val="28"/>
        </w:rPr>
        <w:t>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74.</w:t>
      </w:r>
      <w:r w:rsidR="00856216" w:rsidRPr="000321DC">
        <w:rPr>
          <w:rFonts w:ascii="Times New Roman" w:hAnsi="Times New Roman"/>
          <w:sz w:val="28"/>
          <w:szCs w:val="28"/>
        </w:rPr>
        <w:t> </w:t>
      </w:r>
      <w:r w:rsidRPr="000321DC">
        <w:rPr>
          <w:rFonts w:ascii="Times New Roman" w:hAnsi="Times New Roman"/>
          <w:sz w:val="28"/>
          <w:szCs w:val="28"/>
        </w:rPr>
        <w:t>Участник отбора, подавший заявку, вправе отозвать заявку в срок не позднее 2 рабочих дней до окончания срока приема заявок. Возврат заявки осуществляется путем формирования участником отбора уведомления об отзыве заявки в системе «Электронный бюджет».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Внесение изменений в заявку осуществляется участником отбора в пределах срока, установленного для подачи заявок, но не позднее 2 рабочих дней до окончания срока приема заявок путем отзыва заявки в системе «Электронный бюджет» и последующего формирования новой заявки в соответствии с </w:t>
      </w:r>
      <w:r w:rsidR="00856216" w:rsidRPr="000321DC">
        <w:rPr>
          <w:rFonts w:ascii="Times New Roman" w:hAnsi="Times New Roman"/>
          <w:sz w:val="28"/>
          <w:szCs w:val="28"/>
        </w:rPr>
        <w:br/>
      </w:r>
      <w:r w:rsidRPr="000321DC">
        <w:rPr>
          <w:rFonts w:ascii="Times New Roman" w:hAnsi="Times New Roman"/>
          <w:sz w:val="28"/>
          <w:szCs w:val="28"/>
        </w:rPr>
        <w:t>частью 68 настоящего Порядка.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75.</w:t>
      </w:r>
      <w:r w:rsidR="00856216" w:rsidRPr="000321DC">
        <w:rPr>
          <w:rFonts w:ascii="Times New Roman" w:hAnsi="Times New Roman"/>
          <w:sz w:val="28"/>
          <w:szCs w:val="28"/>
        </w:rPr>
        <w:t> </w:t>
      </w:r>
      <w:r w:rsidRPr="000321DC">
        <w:rPr>
          <w:rFonts w:ascii="Times New Roman" w:hAnsi="Times New Roman"/>
          <w:sz w:val="28"/>
          <w:szCs w:val="28"/>
        </w:rPr>
        <w:t xml:space="preserve">Решение Министерства о возврате заявок на доработку принимается в равной мере ко всем участникам отбора, при рассмотрении заявок которых выявлены основания для их возврата на доработку, а также доводится до </w:t>
      </w:r>
      <w:r w:rsidRPr="000321DC">
        <w:rPr>
          <w:rFonts w:ascii="Times New Roman" w:hAnsi="Times New Roman"/>
          <w:sz w:val="28"/>
          <w:szCs w:val="28"/>
        </w:rPr>
        <w:lastRenderedPageBreak/>
        <w:t>участников отбора с использованием системы «Электронный бюджет» в течение одного рабочего дня со дня его принятия с указанием оснований для возврата заявки, а также положений заявки, нуждающихся в доработке.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Срок представления доработанной участником отбора заявки в системе «Электронный бюджет» не должен превышать 3 рабочих дней со дня получения заявки для доработки.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Доработанная участником отбора заявка, поступившая позже срока, указанного в абзаце втором настоящей части, комиссией не рассматривается.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76.</w:t>
      </w:r>
      <w:r w:rsidR="00856216" w:rsidRPr="000321DC">
        <w:rPr>
          <w:rFonts w:ascii="Times New Roman" w:hAnsi="Times New Roman"/>
          <w:sz w:val="28"/>
          <w:szCs w:val="28"/>
        </w:rPr>
        <w:t> </w:t>
      </w:r>
      <w:r w:rsidRPr="000321DC">
        <w:rPr>
          <w:rFonts w:ascii="Times New Roman" w:hAnsi="Times New Roman"/>
          <w:sz w:val="28"/>
          <w:szCs w:val="28"/>
        </w:rPr>
        <w:t xml:space="preserve">При внесении изменений в </w:t>
      </w:r>
      <w:r w:rsidR="00AE18B3" w:rsidRPr="000321DC">
        <w:rPr>
          <w:rFonts w:ascii="Times New Roman" w:hAnsi="Times New Roman"/>
          <w:sz w:val="28"/>
          <w:szCs w:val="28"/>
        </w:rPr>
        <w:t>проект</w:t>
      </w:r>
      <w:r w:rsidRPr="000321DC">
        <w:rPr>
          <w:rFonts w:ascii="Times New Roman" w:hAnsi="Times New Roman"/>
          <w:sz w:val="28"/>
          <w:szCs w:val="28"/>
        </w:rPr>
        <w:t xml:space="preserve"> на этапе рассмотрения заявок не допускается изменение информации и документов по указанным в объявлении критериям оценки, по которым участнику отбора присваивается итоговое количество баллов.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77.</w:t>
      </w:r>
      <w:r w:rsidR="00856216" w:rsidRPr="000321DC">
        <w:rPr>
          <w:rFonts w:ascii="Times New Roman" w:hAnsi="Times New Roman"/>
          <w:sz w:val="28"/>
          <w:szCs w:val="28"/>
        </w:rPr>
        <w:t> </w:t>
      </w:r>
      <w:r w:rsidRPr="000321DC">
        <w:rPr>
          <w:rFonts w:ascii="Times New Roman" w:hAnsi="Times New Roman"/>
          <w:sz w:val="28"/>
          <w:szCs w:val="28"/>
        </w:rPr>
        <w:t xml:space="preserve">Любой участник отбора со дня размещения объявления на едином портале не позднее 3 рабочего дня до дня завершения подачи заявок вправе направить в Министерство не более 5 запросов о разъяснении положений объявления путем формирования в системе «Электронный бюджет» соответствующего запроса.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78.</w:t>
      </w:r>
      <w:r w:rsidR="00856216" w:rsidRPr="000321DC">
        <w:rPr>
          <w:rFonts w:ascii="Times New Roman" w:hAnsi="Times New Roman"/>
          <w:sz w:val="28"/>
          <w:szCs w:val="28"/>
        </w:rPr>
        <w:t> </w:t>
      </w:r>
      <w:r w:rsidRPr="000321DC">
        <w:rPr>
          <w:rFonts w:ascii="Times New Roman" w:hAnsi="Times New Roman"/>
          <w:sz w:val="28"/>
          <w:szCs w:val="28"/>
        </w:rPr>
        <w:t>Министерство в ответ на запрос, указанный в части 77 настоящего Порядка, направляет разъяснение положений объявления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Министерством разъяснение положений объявления не должно изменять суть информации, содержащейся в указанном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Доступ к разъяснению, формируемому в системе «Электронный бюджет» в соответствии с абзацем первым настоящей части, предоставляется всем участникам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79.</w:t>
      </w:r>
      <w:r w:rsidR="00856216" w:rsidRPr="000321DC">
        <w:rPr>
          <w:rFonts w:ascii="Times New Roman" w:hAnsi="Times New Roman"/>
          <w:sz w:val="28"/>
          <w:szCs w:val="28"/>
        </w:rPr>
        <w:t> </w:t>
      </w:r>
      <w:r w:rsidRPr="000321DC">
        <w:rPr>
          <w:rFonts w:ascii="Times New Roman" w:hAnsi="Times New Roman"/>
          <w:sz w:val="28"/>
          <w:szCs w:val="28"/>
        </w:rPr>
        <w:t xml:space="preserve">Не позднее одного рабочего дня, следующего за днем окончания срока подачи заявок, установленного в объявлении, в системе «Электронный бюджет» открывается доступ Министерству, а также комиссии к поданным участниками отбора заявкам для их рассмотрения и оценки.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80.</w:t>
      </w:r>
      <w:r w:rsidR="00856216" w:rsidRPr="000321DC">
        <w:rPr>
          <w:rFonts w:ascii="Times New Roman" w:hAnsi="Times New Roman"/>
          <w:sz w:val="28"/>
          <w:szCs w:val="28"/>
        </w:rPr>
        <w:t> </w:t>
      </w:r>
      <w:r w:rsidRPr="000321DC">
        <w:rPr>
          <w:rFonts w:ascii="Times New Roman" w:hAnsi="Times New Roman"/>
          <w:sz w:val="28"/>
          <w:szCs w:val="28"/>
        </w:rPr>
        <w:t>Руководитель Министерства (уполномоченное им лицо) или председатель комиссии (председатель комиссии и члены комиссии) не позднее одного рабочего дня, следующего за днем вскрытия заявок, установленного в объявлении, подписывает протокол вскрытия заявок, содержащий следующую информацию о поступивших для участия в отборе заявках:</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регистрационный номер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дата и время поступления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полное наименование участника отбора (для юридических лиц) или фамилия, имя, отчество (при наличии) (для индивидуальных предпринимателей);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856216" w:rsidRPr="000321DC">
        <w:rPr>
          <w:rFonts w:ascii="Times New Roman" w:hAnsi="Times New Roman"/>
          <w:sz w:val="28"/>
          <w:szCs w:val="28"/>
        </w:rPr>
        <w:t> </w:t>
      </w:r>
      <w:r w:rsidRPr="000321DC">
        <w:rPr>
          <w:rFonts w:ascii="Times New Roman" w:hAnsi="Times New Roman"/>
          <w:sz w:val="28"/>
          <w:szCs w:val="28"/>
        </w:rPr>
        <w:t>адрес юридического лица, адрес регистрации (для индивидуальных предпринимателей);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856216" w:rsidRPr="000321DC">
        <w:rPr>
          <w:rFonts w:ascii="Times New Roman" w:hAnsi="Times New Roman"/>
          <w:sz w:val="28"/>
          <w:szCs w:val="28"/>
        </w:rPr>
        <w:t> </w:t>
      </w:r>
      <w:r w:rsidRPr="000321DC">
        <w:rPr>
          <w:rFonts w:ascii="Times New Roman" w:hAnsi="Times New Roman"/>
          <w:sz w:val="28"/>
          <w:szCs w:val="28"/>
        </w:rPr>
        <w:t>запрашиваемый участником отбора размер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81.</w:t>
      </w:r>
      <w:r w:rsidR="00856216" w:rsidRPr="000321DC">
        <w:rPr>
          <w:rFonts w:ascii="Times New Roman" w:hAnsi="Times New Roman"/>
          <w:sz w:val="28"/>
          <w:szCs w:val="28"/>
        </w:rPr>
        <w:t> </w:t>
      </w:r>
      <w:r w:rsidRPr="000321DC">
        <w:rPr>
          <w:rFonts w:ascii="Times New Roman" w:hAnsi="Times New Roman"/>
          <w:sz w:val="28"/>
          <w:szCs w:val="28"/>
        </w:rPr>
        <w:t>Протокол вскрытия заявок формируется на едином портале автоматически в системе «Электронный бюджет», а также размещается на едином портале не позднее одного рабочего дня, следующего за днем его подписания.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82.</w:t>
      </w:r>
      <w:r w:rsidR="00856216" w:rsidRPr="000321DC">
        <w:rPr>
          <w:rFonts w:ascii="Times New Roman" w:hAnsi="Times New Roman"/>
          <w:sz w:val="28"/>
          <w:szCs w:val="28"/>
        </w:rPr>
        <w:t> </w:t>
      </w:r>
      <w:r w:rsidRPr="000321DC">
        <w:rPr>
          <w:rFonts w:ascii="Times New Roman" w:hAnsi="Times New Roman"/>
          <w:sz w:val="28"/>
          <w:szCs w:val="28"/>
        </w:rPr>
        <w:t>Комиссия в течение 20 рабочих дней со дня размещения протокола вскрытия заявок на едином портале: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рассматривает и оценивает заявку и документы, прилагаемые к заявке;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при необходимости осуществляет выезд к участникам отбора, подавшим заявку, для осмотра имущественного комплекса с целью установления достоверности представленных сведений для участия в отборе. Результаты осмотра имущественного комплекса отражаются в акте осмотра, составленном по форме, утверждаемой приказом Министерства;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проводит в форме очного и (или) видео-конференц-связи собеседование с участниками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83.</w:t>
      </w:r>
      <w:r w:rsidR="00856216" w:rsidRPr="000321DC">
        <w:rPr>
          <w:rFonts w:ascii="Times New Roman" w:hAnsi="Times New Roman"/>
          <w:sz w:val="28"/>
          <w:szCs w:val="28"/>
        </w:rPr>
        <w:t> </w:t>
      </w:r>
      <w:r w:rsidRPr="000321DC">
        <w:rPr>
          <w:rFonts w:ascii="Times New Roman" w:hAnsi="Times New Roman"/>
          <w:sz w:val="28"/>
          <w:szCs w:val="28"/>
        </w:rPr>
        <w:t>Заявка признается надлежащей, если она соответствует требованиям, указанным в объявлении, и при отсутствии оснований для отклонения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Решение о соответствии заявки требованиям, указанным в объявлении, принимается комиссией на дату получения результатов проверки</w:t>
      </w:r>
      <w:r w:rsidR="00AE18B3" w:rsidRPr="000321DC">
        <w:rPr>
          <w:rFonts w:ascii="Times New Roman" w:hAnsi="Times New Roman"/>
          <w:sz w:val="28"/>
          <w:szCs w:val="28"/>
        </w:rPr>
        <w:t>, осуществляемой в части 10 настоящего Порядка,</w:t>
      </w:r>
      <w:r w:rsidRPr="000321DC">
        <w:rPr>
          <w:rFonts w:ascii="Times New Roman" w:hAnsi="Times New Roman"/>
          <w:sz w:val="28"/>
          <w:szCs w:val="28"/>
        </w:rPr>
        <w:t xml:space="preserve"> представленных участником отбора информации и документов, поданных в составе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84.</w:t>
      </w:r>
      <w:r w:rsidR="00856216" w:rsidRPr="000321DC">
        <w:rPr>
          <w:rFonts w:ascii="Times New Roman" w:hAnsi="Times New Roman"/>
          <w:sz w:val="28"/>
          <w:szCs w:val="28"/>
        </w:rPr>
        <w:t> </w:t>
      </w:r>
      <w:r w:rsidRPr="000321DC">
        <w:rPr>
          <w:rFonts w:ascii="Times New Roman" w:hAnsi="Times New Roman"/>
          <w:sz w:val="28"/>
          <w:szCs w:val="28"/>
        </w:rPr>
        <w:t xml:space="preserve">Заявка отклоняется в случае наличия следующих оснований для отклонения заявки: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856216" w:rsidRPr="000321DC">
        <w:rPr>
          <w:rFonts w:ascii="Times New Roman" w:hAnsi="Times New Roman"/>
          <w:sz w:val="28"/>
          <w:szCs w:val="28"/>
        </w:rPr>
        <w:t> </w:t>
      </w:r>
      <w:r w:rsidRPr="000321DC">
        <w:rPr>
          <w:rFonts w:ascii="Times New Roman" w:hAnsi="Times New Roman"/>
          <w:sz w:val="28"/>
          <w:szCs w:val="28"/>
        </w:rPr>
        <w:t>несоответствие участника отбора категории и требованиям, указанным в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856216" w:rsidRPr="000321DC">
        <w:rPr>
          <w:rFonts w:ascii="Times New Roman" w:hAnsi="Times New Roman"/>
          <w:sz w:val="28"/>
          <w:szCs w:val="28"/>
        </w:rPr>
        <w:t> </w:t>
      </w:r>
      <w:r w:rsidRPr="000321DC">
        <w:rPr>
          <w:rFonts w:ascii="Times New Roman" w:hAnsi="Times New Roman"/>
          <w:sz w:val="28"/>
          <w:szCs w:val="28"/>
        </w:rPr>
        <w:t>непредставление (представление не в полном объеме) документов, указанных в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856216" w:rsidRPr="000321DC">
        <w:rPr>
          <w:rFonts w:ascii="Times New Roman" w:hAnsi="Times New Roman"/>
          <w:sz w:val="28"/>
          <w:szCs w:val="28"/>
        </w:rPr>
        <w:t> </w:t>
      </w:r>
      <w:r w:rsidRPr="000321DC">
        <w:rPr>
          <w:rFonts w:ascii="Times New Roman" w:hAnsi="Times New Roman"/>
          <w:sz w:val="28"/>
          <w:szCs w:val="28"/>
        </w:rPr>
        <w:t>несоответствие представленных документов и (или) заявки требованиям, установленным в объявлении;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856216" w:rsidRPr="000321DC">
        <w:rPr>
          <w:rFonts w:ascii="Times New Roman" w:hAnsi="Times New Roman"/>
          <w:sz w:val="28"/>
          <w:szCs w:val="28"/>
        </w:rPr>
        <w:t> н</w:t>
      </w:r>
      <w:r w:rsidRPr="000321DC">
        <w:rPr>
          <w:rFonts w:ascii="Times New Roman" w:hAnsi="Times New Roman"/>
          <w:sz w:val="28"/>
          <w:szCs w:val="28"/>
        </w:rPr>
        <w:t>едостоверность информации, содержащейся в документах, представленных в составе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856216" w:rsidRPr="000321DC">
        <w:rPr>
          <w:rFonts w:ascii="Times New Roman" w:hAnsi="Times New Roman"/>
          <w:sz w:val="28"/>
          <w:szCs w:val="28"/>
        </w:rPr>
        <w:t> </w:t>
      </w:r>
      <w:r w:rsidRPr="000321DC">
        <w:rPr>
          <w:rFonts w:ascii="Times New Roman" w:hAnsi="Times New Roman"/>
          <w:sz w:val="28"/>
          <w:szCs w:val="28"/>
        </w:rPr>
        <w:t>подача заявки после даты и (или) времени, определенных для подачи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85.</w:t>
      </w:r>
      <w:r w:rsidR="00856216" w:rsidRPr="000321DC">
        <w:rPr>
          <w:rFonts w:ascii="Times New Roman" w:hAnsi="Times New Roman"/>
          <w:sz w:val="28"/>
          <w:szCs w:val="28"/>
        </w:rPr>
        <w:t> </w:t>
      </w:r>
      <w:r w:rsidRPr="000321DC">
        <w:rPr>
          <w:rFonts w:ascii="Times New Roman" w:hAnsi="Times New Roman"/>
          <w:sz w:val="28"/>
          <w:szCs w:val="28"/>
        </w:rPr>
        <w:t>По результатам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86.</w:t>
      </w:r>
      <w:r w:rsidR="00856216" w:rsidRPr="000321DC">
        <w:rPr>
          <w:rFonts w:ascii="Times New Roman" w:hAnsi="Times New Roman"/>
          <w:sz w:val="28"/>
          <w:szCs w:val="28"/>
        </w:rPr>
        <w:t> </w:t>
      </w:r>
      <w:r w:rsidRPr="000321DC">
        <w:rPr>
          <w:rFonts w:ascii="Times New Roman" w:hAnsi="Times New Roman"/>
          <w:sz w:val="28"/>
          <w:szCs w:val="28"/>
        </w:rPr>
        <w:t>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руководителя Министерства (уполномоченного им лица) или председателя комиссии (председателя комиссии и член</w:t>
      </w:r>
      <w:r w:rsidR="008C7AC3" w:rsidRPr="000321DC">
        <w:rPr>
          <w:rFonts w:ascii="Times New Roman" w:hAnsi="Times New Roman"/>
          <w:sz w:val="28"/>
          <w:szCs w:val="28"/>
        </w:rPr>
        <w:t>ов</w:t>
      </w:r>
      <w:r w:rsidRPr="000321DC">
        <w:rPr>
          <w:rFonts w:ascii="Times New Roman" w:hAnsi="Times New Roman"/>
          <w:sz w:val="28"/>
          <w:szCs w:val="28"/>
        </w:rPr>
        <w:t xml:space="preserve"> комиссии) в системе «Электронный бюджет», </w:t>
      </w:r>
      <w:r w:rsidRPr="000321DC">
        <w:rPr>
          <w:rFonts w:ascii="Times New Roman" w:hAnsi="Times New Roman"/>
          <w:sz w:val="28"/>
          <w:szCs w:val="28"/>
        </w:rPr>
        <w:lastRenderedPageBreak/>
        <w:t>а также размещается на едином портале не позднее одного рабочего дня, следующего за днем его подписания.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87.</w:t>
      </w:r>
      <w:r w:rsidR="00856216" w:rsidRPr="000321DC">
        <w:rPr>
          <w:rFonts w:ascii="Times New Roman" w:hAnsi="Times New Roman"/>
          <w:sz w:val="28"/>
          <w:szCs w:val="28"/>
        </w:rPr>
        <w:t> </w:t>
      </w:r>
      <w:r w:rsidRPr="000321DC">
        <w:rPr>
          <w:rFonts w:ascii="Times New Roman" w:hAnsi="Times New Roman"/>
          <w:sz w:val="28"/>
          <w:szCs w:val="28"/>
        </w:rPr>
        <w:t>При необходимости получения информации и документов от участника отбора для разъяснений по представленным им документам и информации, в целях полного, всестороннего и объективного рассмотрения или рассмотрения и оценки заявки Министерством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88.</w:t>
      </w:r>
      <w:r w:rsidR="00856216" w:rsidRPr="000321DC">
        <w:rPr>
          <w:rFonts w:ascii="Times New Roman" w:hAnsi="Times New Roman"/>
          <w:sz w:val="28"/>
          <w:szCs w:val="28"/>
        </w:rPr>
        <w:t> </w:t>
      </w:r>
      <w:r w:rsidRPr="000321DC">
        <w:rPr>
          <w:rFonts w:ascii="Times New Roman" w:hAnsi="Times New Roman"/>
          <w:sz w:val="28"/>
          <w:szCs w:val="28"/>
        </w:rPr>
        <w:t>В запросе, указанном в части 87 настоящего Порядка, Министерство устанавливает срок представления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rsidR="009919C2"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89.</w:t>
      </w:r>
      <w:r w:rsidR="00856216" w:rsidRPr="000321DC">
        <w:rPr>
          <w:rFonts w:ascii="Times New Roman" w:hAnsi="Times New Roman"/>
          <w:sz w:val="28"/>
          <w:szCs w:val="28"/>
        </w:rPr>
        <w:t> </w:t>
      </w:r>
      <w:r w:rsidRPr="000321DC">
        <w:rPr>
          <w:rFonts w:ascii="Times New Roman" w:hAnsi="Times New Roman"/>
          <w:sz w:val="28"/>
          <w:szCs w:val="28"/>
        </w:rPr>
        <w:t>Участник отбора формирует и представляет в систему «Электронный бюджет» информацию и документы, запрашиваемые в соответствии с частью 87 настоящего Порядка, в сроки, установленные соответствующим запросом</w:t>
      </w:r>
      <w:r w:rsidR="009919C2" w:rsidRPr="000321DC">
        <w:rPr>
          <w:rFonts w:ascii="Times New Roman" w:hAnsi="Times New Roman"/>
          <w:sz w:val="28"/>
          <w:szCs w:val="28"/>
        </w:rPr>
        <w:t>.</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90.</w:t>
      </w:r>
      <w:r w:rsidR="00856216" w:rsidRPr="000321DC">
        <w:rPr>
          <w:rFonts w:ascii="Times New Roman" w:hAnsi="Times New Roman"/>
          <w:sz w:val="28"/>
          <w:szCs w:val="28"/>
        </w:rPr>
        <w:t> </w:t>
      </w:r>
      <w:r w:rsidRPr="000321DC">
        <w:rPr>
          <w:rFonts w:ascii="Times New Roman" w:hAnsi="Times New Roman"/>
          <w:sz w:val="28"/>
          <w:szCs w:val="28"/>
        </w:rPr>
        <w:t xml:space="preserve">В случае если участник отбора в ответ на запрос, указанный в части 87 настоящего Порядка, не представил запрашиваемые документы и информацию в срок, установленный соответствующим запросом, информация об этом включается в протокол рассмотрения заявок, предусмотренный частью 86 настоящего Порядка, или в протокол подведения итогов отбора, предусмотренный частью 104 настоящего Порядка.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91.</w:t>
      </w:r>
      <w:r w:rsidR="00856216" w:rsidRPr="000321DC">
        <w:rPr>
          <w:rFonts w:ascii="Times New Roman" w:hAnsi="Times New Roman"/>
          <w:sz w:val="28"/>
          <w:szCs w:val="28"/>
        </w:rPr>
        <w:t> </w:t>
      </w:r>
      <w:r w:rsidRPr="000321DC">
        <w:rPr>
          <w:rFonts w:ascii="Times New Roman" w:hAnsi="Times New Roman"/>
          <w:sz w:val="28"/>
          <w:szCs w:val="28"/>
        </w:rPr>
        <w:t>Министерство вправе отменить проведение отбора в случае отзыва ранее доведенных ему лимитов бюджетных обязательств в полном объеме на цел</w:t>
      </w:r>
      <w:r w:rsidR="009919C2" w:rsidRPr="000321DC">
        <w:rPr>
          <w:rFonts w:ascii="Times New Roman" w:hAnsi="Times New Roman"/>
          <w:sz w:val="28"/>
          <w:szCs w:val="28"/>
        </w:rPr>
        <w:t>и</w:t>
      </w:r>
      <w:r w:rsidRPr="000321DC">
        <w:rPr>
          <w:rFonts w:ascii="Times New Roman" w:hAnsi="Times New Roman"/>
          <w:sz w:val="28"/>
          <w:szCs w:val="28"/>
        </w:rPr>
        <w:t>, указанн</w:t>
      </w:r>
      <w:r w:rsidR="009919C2" w:rsidRPr="000321DC">
        <w:rPr>
          <w:rFonts w:ascii="Times New Roman" w:hAnsi="Times New Roman"/>
          <w:sz w:val="28"/>
          <w:szCs w:val="28"/>
        </w:rPr>
        <w:t>ые</w:t>
      </w:r>
      <w:r w:rsidRPr="000321DC">
        <w:rPr>
          <w:rFonts w:ascii="Times New Roman" w:hAnsi="Times New Roman"/>
          <w:sz w:val="28"/>
          <w:szCs w:val="28"/>
        </w:rPr>
        <w:t xml:space="preserve"> в части 1 настоящего Порядка, приводящего к невозможности предоставления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В случае отмены проведения отбора Министерство размещает объявление об отмене проведения отбора на едином портале не позднее чем за один рабочий день до даты окончания срока подачи заявок участниками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92.</w:t>
      </w:r>
      <w:r w:rsidR="00A42408" w:rsidRPr="000321DC">
        <w:rPr>
          <w:rFonts w:ascii="Times New Roman" w:hAnsi="Times New Roman"/>
          <w:sz w:val="28"/>
          <w:szCs w:val="28"/>
        </w:rPr>
        <w:t> </w:t>
      </w:r>
      <w:r w:rsidRPr="000321DC">
        <w:rPr>
          <w:rFonts w:ascii="Times New Roman" w:hAnsi="Times New Roman"/>
          <w:sz w:val="28"/>
          <w:szCs w:val="28"/>
        </w:rPr>
        <w:t>Объявление об отмене проведения отбора формируется в электронной форме посредством заполнения</w:t>
      </w:r>
      <w:r w:rsidR="00A42408" w:rsidRPr="000321DC">
        <w:rPr>
          <w:rFonts w:ascii="Times New Roman" w:hAnsi="Times New Roman"/>
          <w:sz w:val="28"/>
          <w:szCs w:val="28"/>
        </w:rPr>
        <w:t xml:space="preserve"> соответствующих экранных форм </w:t>
      </w:r>
      <w:r w:rsidR="00A42408" w:rsidRPr="000321DC">
        <w:rPr>
          <w:rFonts w:ascii="Times New Roman" w:hAnsi="Times New Roman"/>
          <w:sz w:val="28"/>
          <w:szCs w:val="28"/>
        </w:rPr>
        <w:br/>
      </w:r>
      <w:r w:rsidRPr="000321DC">
        <w:rPr>
          <w:rFonts w:ascii="Times New Roman" w:hAnsi="Times New Roman"/>
          <w:sz w:val="28"/>
          <w:szCs w:val="28"/>
        </w:rPr>
        <w:t>веб-интерфейса системы «Электронный бюджет», подписывается усиленной квалифицированной электронной подписью руководителя Министерства (уполномоченного им лица), размещается на едином портале и содержит информацию о причинах отмены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93.</w:t>
      </w:r>
      <w:r w:rsidR="00A42408" w:rsidRPr="000321DC">
        <w:rPr>
          <w:rFonts w:ascii="Times New Roman" w:hAnsi="Times New Roman"/>
          <w:sz w:val="28"/>
          <w:szCs w:val="28"/>
        </w:rPr>
        <w:t> </w:t>
      </w:r>
      <w:r w:rsidRPr="000321DC">
        <w:rPr>
          <w:rFonts w:ascii="Times New Roman" w:hAnsi="Times New Roman"/>
          <w:sz w:val="28"/>
          <w:szCs w:val="28"/>
        </w:rPr>
        <w:t>Участники отбора, подавшие заявки, информируются об отмене проведения отбора путем размещения объявления о его отмене на едином портале не позднее чем за один рабочий день до даты окончания срока подачи заявок участниками отбора, которое содержит информацию о причинах отмены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94.</w:t>
      </w:r>
      <w:r w:rsidR="00A42408" w:rsidRPr="000321DC">
        <w:rPr>
          <w:rFonts w:ascii="Times New Roman" w:hAnsi="Times New Roman"/>
          <w:sz w:val="28"/>
          <w:szCs w:val="28"/>
        </w:rPr>
        <w:t> </w:t>
      </w:r>
      <w:r w:rsidRPr="000321DC">
        <w:rPr>
          <w:rFonts w:ascii="Times New Roman" w:hAnsi="Times New Roman"/>
          <w:sz w:val="28"/>
          <w:szCs w:val="28"/>
        </w:rPr>
        <w:t>Отбор считается отмененным со дня размещения объявления о его отмене на едином портале.</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95.</w:t>
      </w:r>
      <w:r w:rsidR="00A42408" w:rsidRPr="000321DC">
        <w:rPr>
          <w:rFonts w:ascii="Times New Roman" w:hAnsi="Times New Roman"/>
          <w:sz w:val="28"/>
          <w:szCs w:val="28"/>
        </w:rPr>
        <w:t> </w:t>
      </w:r>
      <w:r w:rsidRPr="000321DC">
        <w:rPr>
          <w:rFonts w:ascii="Times New Roman" w:hAnsi="Times New Roman"/>
          <w:sz w:val="28"/>
          <w:szCs w:val="28"/>
        </w:rPr>
        <w:t>Отбор признается несостоявшимся в следующих случаях:</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42408" w:rsidRPr="000321DC">
        <w:rPr>
          <w:rFonts w:ascii="Times New Roman" w:hAnsi="Times New Roman"/>
          <w:sz w:val="28"/>
          <w:szCs w:val="28"/>
        </w:rPr>
        <w:t> </w:t>
      </w:r>
      <w:r w:rsidRPr="000321DC">
        <w:rPr>
          <w:rFonts w:ascii="Times New Roman" w:hAnsi="Times New Roman"/>
          <w:sz w:val="28"/>
          <w:szCs w:val="28"/>
        </w:rPr>
        <w:t>по окончании срока подачи заявок не подано ни одной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2)</w:t>
      </w:r>
      <w:r w:rsidR="00A42408" w:rsidRPr="000321DC">
        <w:rPr>
          <w:rFonts w:ascii="Times New Roman" w:hAnsi="Times New Roman"/>
          <w:sz w:val="28"/>
          <w:szCs w:val="28"/>
        </w:rPr>
        <w:t> </w:t>
      </w:r>
      <w:r w:rsidRPr="000321DC">
        <w:rPr>
          <w:rFonts w:ascii="Times New Roman" w:hAnsi="Times New Roman"/>
          <w:sz w:val="28"/>
          <w:szCs w:val="28"/>
        </w:rPr>
        <w:t>по результатам рассмотрения заявок отклонены все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A42408" w:rsidRPr="000321DC">
        <w:rPr>
          <w:rFonts w:ascii="Times New Roman" w:hAnsi="Times New Roman"/>
          <w:sz w:val="28"/>
          <w:szCs w:val="28"/>
        </w:rPr>
        <w:t> </w:t>
      </w:r>
      <w:r w:rsidRPr="000321DC">
        <w:rPr>
          <w:rFonts w:ascii="Times New Roman" w:hAnsi="Times New Roman"/>
          <w:sz w:val="28"/>
          <w:szCs w:val="28"/>
        </w:rPr>
        <w:t>по результатам оценки заявок ни одна из заявок не набрала минимальное весовое значение баллов.</w:t>
      </w:r>
    </w:p>
    <w:p w:rsidR="001F212C"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96.</w:t>
      </w:r>
      <w:r w:rsidR="00A42408" w:rsidRPr="000321DC">
        <w:rPr>
          <w:rFonts w:ascii="Times New Roman" w:hAnsi="Times New Roman"/>
          <w:sz w:val="28"/>
          <w:szCs w:val="28"/>
        </w:rPr>
        <w:t> </w:t>
      </w:r>
      <w:r w:rsidR="001F212C" w:rsidRPr="000321DC">
        <w:rPr>
          <w:rFonts w:ascii="Times New Roman" w:hAnsi="Times New Roman"/>
          <w:sz w:val="28"/>
          <w:szCs w:val="28"/>
        </w:rPr>
        <w:t>Начисление баллов по критериям оценки заявок и документов осуществляется с использованием 100-балльной шкалы оценки.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Весовое значение набранных баллов по заявке участника отбора не должно быть менее 1.</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97.</w:t>
      </w:r>
      <w:r w:rsidR="00A42408" w:rsidRPr="000321DC">
        <w:rPr>
          <w:rFonts w:ascii="Times New Roman" w:hAnsi="Times New Roman"/>
          <w:sz w:val="28"/>
          <w:szCs w:val="28"/>
        </w:rPr>
        <w:t> </w:t>
      </w:r>
      <w:r w:rsidRPr="000321DC">
        <w:rPr>
          <w:rFonts w:ascii="Times New Roman" w:hAnsi="Times New Roman"/>
          <w:sz w:val="28"/>
          <w:szCs w:val="28"/>
        </w:rPr>
        <w:t>В целях оценки заявок используются качественные критерии. Не допускается использование критериев, не указанных в объявлении, а также критериев, приводящих к получению необоснованных преимуществ отдельными участниками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98.</w:t>
      </w:r>
      <w:r w:rsidR="00A42408" w:rsidRPr="000321DC">
        <w:rPr>
          <w:rFonts w:ascii="Times New Roman" w:hAnsi="Times New Roman"/>
          <w:sz w:val="28"/>
          <w:szCs w:val="28"/>
        </w:rPr>
        <w:t> </w:t>
      </w:r>
      <w:r w:rsidRPr="000321DC">
        <w:rPr>
          <w:rFonts w:ascii="Times New Roman" w:hAnsi="Times New Roman"/>
          <w:sz w:val="28"/>
          <w:szCs w:val="28"/>
        </w:rPr>
        <w:t>Состав критериев, используемых для оценки заявок, определяется Министерством исходя из обеспечения участником отбора наилучших условий достижения результата предоставления гранта.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99.</w:t>
      </w:r>
      <w:r w:rsidR="00A42408" w:rsidRPr="000321DC">
        <w:rPr>
          <w:rFonts w:ascii="Times New Roman" w:hAnsi="Times New Roman"/>
          <w:sz w:val="28"/>
          <w:szCs w:val="28"/>
        </w:rPr>
        <w:t> </w:t>
      </w:r>
      <w:r w:rsidRPr="000321DC">
        <w:rPr>
          <w:rFonts w:ascii="Times New Roman" w:hAnsi="Times New Roman"/>
          <w:sz w:val="28"/>
          <w:szCs w:val="28"/>
        </w:rPr>
        <w:t>Качественные критерии, применяемые в целях оценки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42408" w:rsidRPr="000321DC">
        <w:rPr>
          <w:rFonts w:ascii="Times New Roman" w:hAnsi="Times New Roman"/>
          <w:sz w:val="28"/>
          <w:szCs w:val="28"/>
        </w:rPr>
        <w:t> </w:t>
      </w:r>
      <w:r w:rsidRPr="000321DC">
        <w:rPr>
          <w:rFonts w:ascii="Times New Roman" w:hAnsi="Times New Roman"/>
          <w:sz w:val="28"/>
          <w:szCs w:val="28"/>
        </w:rPr>
        <w:t xml:space="preserve">увеличение объемов производства сельскохозяйственной продукции;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42408" w:rsidRPr="000321DC">
        <w:rPr>
          <w:rFonts w:ascii="Times New Roman" w:hAnsi="Times New Roman"/>
          <w:sz w:val="28"/>
          <w:szCs w:val="28"/>
        </w:rPr>
        <w:t> </w:t>
      </w:r>
      <w:r w:rsidRPr="000321DC">
        <w:rPr>
          <w:rFonts w:ascii="Times New Roman" w:hAnsi="Times New Roman"/>
          <w:sz w:val="28"/>
          <w:szCs w:val="28"/>
        </w:rPr>
        <w:t>создание новых рабочих мест;</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A42408" w:rsidRPr="000321DC">
        <w:rPr>
          <w:rFonts w:ascii="Times New Roman" w:hAnsi="Times New Roman"/>
          <w:sz w:val="28"/>
          <w:szCs w:val="28"/>
        </w:rPr>
        <w:t> </w:t>
      </w:r>
      <w:r w:rsidRPr="000321DC">
        <w:rPr>
          <w:rFonts w:ascii="Times New Roman" w:hAnsi="Times New Roman"/>
          <w:sz w:val="28"/>
          <w:szCs w:val="28"/>
        </w:rPr>
        <w:t>срок окупаемости проекта;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A42408" w:rsidRPr="000321DC">
        <w:rPr>
          <w:rFonts w:ascii="Times New Roman" w:hAnsi="Times New Roman"/>
          <w:sz w:val="28"/>
          <w:szCs w:val="28"/>
        </w:rPr>
        <w:t> </w:t>
      </w:r>
      <w:r w:rsidRPr="000321DC">
        <w:rPr>
          <w:rFonts w:ascii="Times New Roman" w:hAnsi="Times New Roman"/>
          <w:sz w:val="28"/>
          <w:szCs w:val="28"/>
        </w:rPr>
        <w:t>наличие непосредственно собственных средств;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A42408" w:rsidRPr="000321DC">
        <w:rPr>
          <w:rFonts w:ascii="Times New Roman" w:hAnsi="Times New Roman"/>
          <w:sz w:val="28"/>
          <w:szCs w:val="28"/>
        </w:rPr>
        <w:t> </w:t>
      </w:r>
      <w:r w:rsidRPr="000321DC">
        <w:rPr>
          <w:rFonts w:ascii="Times New Roman" w:hAnsi="Times New Roman"/>
          <w:sz w:val="28"/>
          <w:szCs w:val="28"/>
        </w:rPr>
        <w:t>наличие в собственности техники и оборудования.</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100.</w:t>
      </w:r>
      <w:r w:rsidR="00A42408" w:rsidRPr="000321DC">
        <w:rPr>
          <w:rFonts w:ascii="Times New Roman" w:hAnsi="Times New Roman"/>
          <w:sz w:val="28"/>
          <w:szCs w:val="28"/>
        </w:rPr>
        <w:t> </w:t>
      </w:r>
      <w:r w:rsidRPr="000321DC">
        <w:rPr>
          <w:rFonts w:ascii="Times New Roman" w:hAnsi="Times New Roman"/>
          <w:sz w:val="28"/>
          <w:szCs w:val="28"/>
        </w:rPr>
        <w:t>По каждому критерию устанавливается система балльной оценки – значения показателей, необходимые для получения определенного количества баллов.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Количество баллов n-</w:t>
      </w:r>
      <w:proofErr w:type="spellStart"/>
      <w:r w:rsidRPr="000321DC">
        <w:rPr>
          <w:rFonts w:ascii="Times New Roman" w:hAnsi="Times New Roman"/>
          <w:sz w:val="28"/>
          <w:szCs w:val="28"/>
        </w:rPr>
        <w:t>го</w:t>
      </w:r>
      <w:proofErr w:type="spellEnd"/>
      <w:r w:rsidRPr="000321DC">
        <w:rPr>
          <w:rFonts w:ascii="Times New Roman" w:hAnsi="Times New Roman"/>
          <w:sz w:val="28"/>
          <w:szCs w:val="28"/>
        </w:rPr>
        <w:t xml:space="preserve"> участника отбора (</w:t>
      </w:r>
      <w:proofErr w:type="spellStart"/>
      <w:r w:rsidRPr="000321DC">
        <w:rPr>
          <w:rFonts w:ascii="Times New Roman" w:hAnsi="Times New Roman"/>
          <w:sz w:val="28"/>
          <w:szCs w:val="28"/>
        </w:rPr>
        <w:t>Rn</w:t>
      </w:r>
      <w:proofErr w:type="spellEnd"/>
      <w:r w:rsidRPr="000321DC">
        <w:rPr>
          <w:rFonts w:ascii="Times New Roman" w:hAnsi="Times New Roman"/>
          <w:sz w:val="28"/>
          <w:szCs w:val="28"/>
        </w:rPr>
        <w:t>) рассчитывается по следующей формуле:</w:t>
      </w:r>
    </w:p>
    <w:p w:rsidR="00110FA4" w:rsidRPr="000321DC" w:rsidRDefault="00110FA4"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jc w:val="center"/>
        <w:rPr>
          <w:rFonts w:ascii="Times New Roman" w:hAnsi="Times New Roman"/>
          <w:sz w:val="28"/>
          <w:szCs w:val="28"/>
        </w:rPr>
      </w:pPr>
      <w:proofErr w:type="spellStart"/>
      <w:r w:rsidRPr="000321DC">
        <w:rPr>
          <w:rFonts w:ascii="Times New Roman" w:hAnsi="Times New Roman"/>
          <w:sz w:val="28"/>
          <w:szCs w:val="28"/>
        </w:rPr>
        <w:t>Rn</w:t>
      </w:r>
      <w:proofErr w:type="spellEnd"/>
      <w:r w:rsidRPr="000321DC">
        <w:rPr>
          <w:rFonts w:ascii="Times New Roman" w:hAnsi="Times New Roman"/>
          <w:sz w:val="28"/>
          <w:szCs w:val="28"/>
        </w:rPr>
        <w:t xml:space="preserve"> = ∑ </w:t>
      </w:r>
      <w:proofErr w:type="spellStart"/>
      <w:r w:rsidRPr="000321DC">
        <w:rPr>
          <w:rFonts w:ascii="Times New Roman" w:hAnsi="Times New Roman"/>
          <w:sz w:val="28"/>
          <w:szCs w:val="28"/>
        </w:rPr>
        <w:t>Qi</w:t>
      </w:r>
      <w:proofErr w:type="spellEnd"/>
      <w:r w:rsidRPr="000321DC">
        <w:rPr>
          <w:rFonts w:ascii="Times New Roman" w:hAnsi="Times New Roman"/>
          <w:sz w:val="28"/>
          <w:szCs w:val="28"/>
        </w:rPr>
        <w:t xml:space="preserve"> × </w:t>
      </w:r>
      <w:proofErr w:type="spellStart"/>
      <w:r w:rsidRPr="000321DC">
        <w:rPr>
          <w:rFonts w:ascii="Times New Roman" w:hAnsi="Times New Roman"/>
          <w:sz w:val="28"/>
          <w:szCs w:val="28"/>
        </w:rPr>
        <w:t>Fin</w:t>
      </w:r>
      <w:proofErr w:type="spellEnd"/>
      <w:r w:rsidRPr="000321DC">
        <w:rPr>
          <w:rFonts w:ascii="Times New Roman" w:hAnsi="Times New Roman"/>
          <w:sz w:val="28"/>
          <w:szCs w:val="28"/>
        </w:rPr>
        <w:t>, где:</w:t>
      </w:r>
    </w:p>
    <w:p w:rsidR="00110FA4" w:rsidRPr="000321DC" w:rsidRDefault="00110FA4" w:rsidP="000321DC">
      <w:pPr>
        <w:spacing w:after="0" w:line="240" w:lineRule="auto"/>
        <w:ind w:firstLine="709"/>
        <w:jc w:val="both"/>
        <w:rPr>
          <w:rFonts w:ascii="Times New Roman" w:hAnsi="Times New Roman"/>
          <w:sz w:val="28"/>
          <w:szCs w:val="28"/>
        </w:rPr>
      </w:pP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Qi</w:t>
      </w:r>
      <w:proofErr w:type="spellEnd"/>
      <w:r w:rsidR="00A42408" w:rsidRPr="000321DC">
        <w:rPr>
          <w:rFonts w:ascii="Times New Roman" w:hAnsi="Times New Roman"/>
          <w:sz w:val="28"/>
          <w:szCs w:val="28"/>
        </w:rPr>
        <w:t> </w:t>
      </w:r>
      <w:r w:rsidRPr="000321DC">
        <w:rPr>
          <w:rFonts w:ascii="Times New Roman" w:hAnsi="Times New Roman"/>
          <w:sz w:val="28"/>
          <w:szCs w:val="28"/>
        </w:rPr>
        <w:t>–</w:t>
      </w:r>
      <w:r w:rsidR="00A42408" w:rsidRPr="000321DC">
        <w:rPr>
          <w:rFonts w:ascii="Times New Roman" w:hAnsi="Times New Roman"/>
          <w:sz w:val="28"/>
          <w:szCs w:val="28"/>
        </w:rPr>
        <w:t> </w:t>
      </w:r>
      <w:r w:rsidRPr="000321DC">
        <w:rPr>
          <w:rFonts w:ascii="Times New Roman" w:hAnsi="Times New Roman"/>
          <w:sz w:val="28"/>
          <w:szCs w:val="28"/>
        </w:rPr>
        <w:t>величина значимости i-</w:t>
      </w:r>
      <w:proofErr w:type="spellStart"/>
      <w:r w:rsidRPr="000321DC">
        <w:rPr>
          <w:rFonts w:ascii="Times New Roman" w:hAnsi="Times New Roman"/>
          <w:sz w:val="28"/>
          <w:szCs w:val="28"/>
        </w:rPr>
        <w:t>го</w:t>
      </w:r>
      <w:proofErr w:type="spellEnd"/>
      <w:r w:rsidRPr="000321DC">
        <w:rPr>
          <w:rFonts w:ascii="Times New Roman" w:hAnsi="Times New Roman"/>
          <w:sz w:val="28"/>
          <w:szCs w:val="28"/>
        </w:rPr>
        <w:t xml:space="preserve"> критерия;</w:t>
      </w:r>
    </w:p>
    <w:p w:rsidR="00110FA4" w:rsidRPr="000321DC" w:rsidRDefault="00110FA4" w:rsidP="000321DC">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Fin</w:t>
      </w:r>
      <w:proofErr w:type="spellEnd"/>
      <w:r w:rsidR="00A42408" w:rsidRPr="000321DC">
        <w:rPr>
          <w:rFonts w:ascii="Times New Roman" w:hAnsi="Times New Roman"/>
          <w:sz w:val="28"/>
          <w:szCs w:val="28"/>
        </w:rPr>
        <w:t> </w:t>
      </w:r>
      <w:r w:rsidRPr="000321DC">
        <w:rPr>
          <w:rFonts w:ascii="Times New Roman" w:hAnsi="Times New Roman"/>
          <w:sz w:val="28"/>
          <w:szCs w:val="28"/>
        </w:rPr>
        <w:t>–</w:t>
      </w:r>
      <w:r w:rsidR="00A42408" w:rsidRPr="000321DC">
        <w:rPr>
          <w:rFonts w:ascii="Times New Roman" w:hAnsi="Times New Roman"/>
          <w:sz w:val="28"/>
          <w:szCs w:val="28"/>
        </w:rPr>
        <w:t> </w:t>
      </w:r>
      <w:r w:rsidRPr="000321DC">
        <w:rPr>
          <w:rFonts w:ascii="Times New Roman" w:hAnsi="Times New Roman"/>
          <w:sz w:val="28"/>
          <w:szCs w:val="28"/>
        </w:rPr>
        <w:t>количество баллов, присвоенных n-</w:t>
      </w:r>
      <w:proofErr w:type="spellStart"/>
      <w:r w:rsidRPr="000321DC">
        <w:rPr>
          <w:rFonts w:ascii="Times New Roman" w:hAnsi="Times New Roman"/>
          <w:sz w:val="28"/>
          <w:szCs w:val="28"/>
        </w:rPr>
        <w:t>му</w:t>
      </w:r>
      <w:proofErr w:type="spellEnd"/>
      <w:r w:rsidRPr="000321DC">
        <w:rPr>
          <w:rFonts w:ascii="Times New Roman" w:hAnsi="Times New Roman"/>
          <w:sz w:val="28"/>
          <w:szCs w:val="28"/>
        </w:rPr>
        <w:t xml:space="preserve"> участнику отбора по i-</w:t>
      </w:r>
      <w:proofErr w:type="spellStart"/>
      <w:r w:rsidRPr="000321DC">
        <w:rPr>
          <w:rFonts w:ascii="Times New Roman" w:hAnsi="Times New Roman"/>
          <w:sz w:val="28"/>
          <w:szCs w:val="28"/>
        </w:rPr>
        <w:t>му</w:t>
      </w:r>
      <w:proofErr w:type="spellEnd"/>
      <w:r w:rsidRPr="000321DC">
        <w:rPr>
          <w:rFonts w:ascii="Times New Roman" w:hAnsi="Times New Roman"/>
          <w:sz w:val="28"/>
          <w:szCs w:val="28"/>
        </w:rPr>
        <w:t xml:space="preserve"> критерию.</w:t>
      </w:r>
    </w:p>
    <w:p w:rsidR="00DF051E"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101.</w:t>
      </w:r>
      <w:r w:rsidR="00A42408" w:rsidRPr="000321DC">
        <w:rPr>
          <w:rFonts w:ascii="Times New Roman" w:hAnsi="Times New Roman"/>
          <w:sz w:val="28"/>
          <w:szCs w:val="28"/>
        </w:rPr>
        <w:t> </w:t>
      </w:r>
      <w:r w:rsidR="00DF051E" w:rsidRPr="000321DC">
        <w:rPr>
          <w:rFonts w:ascii="Times New Roman" w:hAnsi="Times New Roman"/>
          <w:sz w:val="28"/>
          <w:szCs w:val="28"/>
        </w:rPr>
        <w:t>Среднее арифметическое количество баллов по результатам оценки критериев оценки по результатам очного собеседования или видео-конференц-связи определяется путем суммирования баллов, присвоенных каждым членом комиссии, участвующим в оценке заявки, и последующего деления на количество членов комиссии.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Количество баллов, присваиваемых участнику отбора, осуществляется путем суммирования баллов по каждому критерию.    </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102.</w:t>
      </w:r>
      <w:r w:rsidR="00A42408" w:rsidRPr="000321DC">
        <w:rPr>
          <w:rFonts w:ascii="Times New Roman" w:hAnsi="Times New Roman"/>
          <w:sz w:val="28"/>
          <w:szCs w:val="28"/>
        </w:rPr>
        <w:t> </w:t>
      </w:r>
      <w:r w:rsidRPr="000321DC">
        <w:rPr>
          <w:rFonts w:ascii="Times New Roman" w:hAnsi="Times New Roman"/>
          <w:sz w:val="28"/>
          <w:szCs w:val="28"/>
        </w:rPr>
        <w:t>Победителями отбора признаются участники отбора, включенные в рейтинг, сформированный комиссией по результатам ранжирования поступивших заявок до достижения предельного количества победителей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Ранжирование поступивших заявок осуществляется исходя из наилучших условий достижения результат</w:t>
      </w:r>
      <w:r w:rsidR="001F212C" w:rsidRPr="000321DC">
        <w:rPr>
          <w:rFonts w:ascii="Times New Roman" w:hAnsi="Times New Roman"/>
          <w:sz w:val="28"/>
          <w:szCs w:val="28"/>
        </w:rPr>
        <w:t>а</w:t>
      </w:r>
      <w:r w:rsidRPr="000321DC">
        <w:rPr>
          <w:rFonts w:ascii="Times New Roman" w:hAnsi="Times New Roman"/>
          <w:sz w:val="28"/>
          <w:szCs w:val="28"/>
        </w:rPr>
        <w:t xml:space="preserve"> предоставления гранта (по мере уменьшения </w:t>
      </w:r>
      <w:r w:rsidRPr="000321DC">
        <w:rPr>
          <w:rFonts w:ascii="Times New Roman" w:hAnsi="Times New Roman"/>
          <w:sz w:val="28"/>
          <w:szCs w:val="28"/>
        </w:rPr>
        <w:lastRenderedPageBreak/>
        <w:t>полученных баллов по итогам оценки заявок, очередности поступления заявок в случае равенства количества полученных баллов и по результатам очного и (или) видео-конференц-связи собеседования с участниками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103.</w:t>
      </w:r>
      <w:r w:rsidR="00A42408" w:rsidRPr="000321DC">
        <w:rPr>
          <w:rFonts w:ascii="Times New Roman" w:hAnsi="Times New Roman"/>
          <w:sz w:val="28"/>
          <w:szCs w:val="28"/>
        </w:rPr>
        <w:t> </w:t>
      </w:r>
      <w:r w:rsidRPr="000321DC">
        <w:rPr>
          <w:rFonts w:ascii="Times New Roman" w:hAnsi="Times New Roman"/>
          <w:sz w:val="28"/>
          <w:szCs w:val="28"/>
        </w:rPr>
        <w:t>Участник отбора, набравший по результатам оценки поданных участниками отбора заявок балл меньший, чем установленный в объявлении минимальный проходной балл, не признается победителем отбора.</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104.</w:t>
      </w:r>
      <w:r w:rsidR="00A42408" w:rsidRPr="000321DC">
        <w:rPr>
          <w:rFonts w:ascii="Times New Roman" w:hAnsi="Times New Roman"/>
          <w:sz w:val="28"/>
          <w:szCs w:val="28"/>
        </w:rPr>
        <w:t> </w:t>
      </w:r>
      <w:r w:rsidRPr="000321DC">
        <w:rPr>
          <w:rFonts w:ascii="Times New Roman" w:hAnsi="Times New Roman"/>
          <w:sz w:val="28"/>
          <w:szCs w:val="28"/>
        </w:rPr>
        <w:t>В целях завершения отбора и определения победителей отбора формируется протокол подведения итогов отбора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руководителя Министерства (уполномоченного им лица) или председателя комиссии (председателя комиссии и член</w:t>
      </w:r>
      <w:r w:rsidR="008C7AC3" w:rsidRPr="000321DC">
        <w:rPr>
          <w:rFonts w:ascii="Times New Roman" w:hAnsi="Times New Roman"/>
          <w:sz w:val="28"/>
          <w:szCs w:val="28"/>
        </w:rPr>
        <w:t>ов</w:t>
      </w:r>
      <w:r w:rsidRPr="000321DC">
        <w:rPr>
          <w:rFonts w:ascii="Times New Roman" w:hAnsi="Times New Roman"/>
          <w:sz w:val="28"/>
          <w:szCs w:val="28"/>
        </w:rPr>
        <w:t xml:space="preserve"> комиссии) в системе «Электронный бюджет», а также размещается на едином портале не позднее одного рабочего дня, следующего за днем его подписания, с содержанием следующих сведений:</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w:t>
      </w:r>
      <w:r w:rsidR="00A42408" w:rsidRPr="000321DC">
        <w:rPr>
          <w:rFonts w:ascii="Times New Roman" w:hAnsi="Times New Roman"/>
          <w:sz w:val="28"/>
          <w:szCs w:val="28"/>
        </w:rPr>
        <w:t> </w:t>
      </w:r>
      <w:r w:rsidRPr="000321DC">
        <w:rPr>
          <w:rFonts w:ascii="Times New Roman" w:hAnsi="Times New Roman"/>
          <w:sz w:val="28"/>
          <w:szCs w:val="28"/>
        </w:rPr>
        <w:t>дата, время и место проведения рассмотрения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2)</w:t>
      </w:r>
      <w:r w:rsidR="00A42408" w:rsidRPr="000321DC">
        <w:rPr>
          <w:rFonts w:ascii="Times New Roman" w:hAnsi="Times New Roman"/>
          <w:sz w:val="28"/>
          <w:szCs w:val="28"/>
        </w:rPr>
        <w:t> </w:t>
      </w:r>
      <w:r w:rsidRPr="000321DC">
        <w:rPr>
          <w:rFonts w:ascii="Times New Roman" w:hAnsi="Times New Roman"/>
          <w:sz w:val="28"/>
          <w:szCs w:val="28"/>
        </w:rPr>
        <w:t>дата, время и место оценки заявок;</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3)</w:t>
      </w:r>
      <w:r w:rsidR="00A42408" w:rsidRPr="000321DC">
        <w:rPr>
          <w:rFonts w:ascii="Times New Roman" w:hAnsi="Times New Roman"/>
          <w:sz w:val="28"/>
          <w:szCs w:val="28"/>
        </w:rPr>
        <w:t> </w:t>
      </w:r>
      <w:r w:rsidRPr="000321DC">
        <w:rPr>
          <w:rFonts w:ascii="Times New Roman" w:hAnsi="Times New Roman"/>
          <w:sz w:val="28"/>
          <w:szCs w:val="28"/>
        </w:rPr>
        <w:t>информация об участниках отбора, заявки которых были рассмотрены;</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4)</w:t>
      </w:r>
      <w:r w:rsidR="00A42408" w:rsidRPr="000321DC">
        <w:rPr>
          <w:rFonts w:ascii="Times New Roman" w:hAnsi="Times New Roman"/>
          <w:sz w:val="28"/>
          <w:szCs w:val="28"/>
        </w:rPr>
        <w:t> </w:t>
      </w:r>
      <w:r w:rsidRPr="000321DC">
        <w:rPr>
          <w:rFonts w:ascii="Times New Roman" w:hAnsi="Times New Roman"/>
          <w:sz w:val="28"/>
          <w:szCs w:val="28"/>
        </w:rPr>
        <w:t>информация об участниках отбора, заявки которых были отклонены с указанием причин их отклонения, в том числе положений объявления, которым не соответствуют заявки;</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5)</w:t>
      </w:r>
      <w:r w:rsidR="00A42408" w:rsidRPr="000321DC">
        <w:rPr>
          <w:rFonts w:ascii="Times New Roman" w:hAnsi="Times New Roman"/>
          <w:sz w:val="28"/>
          <w:szCs w:val="28"/>
        </w:rPr>
        <w:t> </w:t>
      </w:r>
      <w:r w:rsidRPr="000321DC">
        <w:rPr>
          <w:rFonts w:ascii="Times New Roman" w:hAnsi="Times New Roman"/>
          <w:sz w:val="28"/>
          <w:szCs w:val="28"/>
        </w:rPr>
        <w:t>последовательность оценки заявок, присвоенные заявкам значения по каждому из предусмотренных критериев оценки, принятое на основании результатов оценки заявок решение о присвоении заявкам порядковых номеров;</w:t>
      </w:r>
    </w:p>
    <w:p w:rsidR="00110FA4"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6)</w:t>
      </w:r>
      <w:r w:rsidR="00A42408" w:rsidRPr="000321DC">
        <w:rPr>
          <w:rFonts w:ascii="Times New Roman" w:hAnsi="Times New Roman"/>
          <w:sz w:val="28"/>
          <w:szCs w:val="28"/>
        </w:rPr>
        <w:t> </w:t>
      </w:r>
      <w:r w:rsidRPr="000321DC">
        <w:rPr>
          <w:rFonts w:ascii="Times New Roman" w:hAnsi="Times New Roman"/>
          <w:sz w:val="28"/>
          <w:szCs w:val="28"/>
        </w:rPr>
        <w:t xml:space="preserve">наименование </w:t>
      </w:r>
      <w:proofErr w:type="spellStart"/>
      <w:r w:rsidRPr="000321DC">
        <w:rPr>
          <w:rFonts w:ascii="Times New Roman" w:hAnsi="Times New Roman"/>
          <w:sz w:val="28"/>
          <w:szCs w:val="28"/>
        </w:rPr>
        <w:t>грантополучателя</w:t>
      </w:r>
      <w:proofErr w:type="spellEnd"/>
      <w:r w:rsidRPr="000321DC">
        <w:rPr>
          <w:rFonts w:ascii="Times New Roman" w:hAnsi="Times New Roman"/>
          <w:sz w:val="28"/>
          <w:szCs w:val="28"/>
        </w:rPr>
        <w:t xml:space="preserve">, с которым заключается соглашение, и размер предоставляемого ему гранта. </w:t>
      </w:r>
    </w:p>
    <w:p w:rsidR="00ED738C" w:rsidRPr="000321DC" w:rsidRDefault="00110FA4" w:rsidP="000321DC">
      <w:pPr>
        <w:spacing w:after="0" w:line="240" w:lineRule="auto"/>
        <w:ind w:firstLine="709"/>
        <w:jc w:val="both"/>
        <w:rPr>
          <w:rFonts w:ascii="Times New Roman" w:hAnsi="Times New Roman"/>
          <w:sz w:val="28"/>
          <w:szCs w:val="28"/>
        </w:rPr>
      </w:pPr>
      <w:r w:rsidRPr="000321DC">
        <w:rPr>
          <w:rFonts w:ascii="Times New Roman" w:hAnsi="Times New Roman"/>
          <w:sz w:val="28"/>
          <w:szCs w:val="28"/>
        </w:rPr>
        <w:t>105.</w:t>
      </w:r>
      <w:r w:rsidR="00A42408" w:rsidRPr="000321DC">
        <w:rPr>
          <w:rFonts w:ascii="Times New Roman" w:hAnsi="Times New Roman"/>
          <w:sz w:val="28"/>
          <w:szCs w:val="28"/>
        </w:rPr>
        <w:t> </w:t>
      </w:r>
      <w:r w:rsidRPr="000321DC">
        <w:rPr>
          <w:rFonts w:ascii="Times New Roman" w:hAnsi="Times New Roman"/>
          <w:sz w:val="28"/>
          <w:szCs w:val="28"/>
        </w:rPr>
        <w:t>В случае обнаружения технической ошибки (опечатки) в протокол рассмотрения заявок и в протокол подведения итогов отбора могут быть внесены изменения не позднее 10 календарных дней со дня подписания их первых версий путем формирования новых версий указанных протоколов с указанием причин</w:t>
      </w:r>
      <w:r w:rsidR="009919C2" w:rsidRPr="000321DC">
        <w:rPr>
          <w:rFonts w:ascii="Times New Roman" w:hAnsi="Times New Roman"/>
          <w:sz w:val="28"/>
          <w:szCs w:val="28"/>
        </w:rPr>
        <w:t>ы</w:t>
      </w:r>
      <w:r w:rsidRPr="000321DC">
        <w:rPr>
          <w:rFonts w:ascii="Times New Roman" w:hAnsi="Times New Roman"/>
          <w:sz w:val="28"/>
          <w:szCs w:val="28"/>
        </w:rPr>
        <w:t xml:space="preserve"> внесения изменений.</w:t>
      </w:r>
    </w:p>
    <w:p w:rsidR="00A42408" w:rsidRPr="000321DC" w:rsidRDefault="00A42408" w:rsidP="000321DC">
      <w:pPr>
        <w:spacing w:after="0" w:line="240" w:lineRule="auto"/>
        <w:rPr>
          <w:rFonts w:ascii="Times New Roman" w:hAnsi="Times New Roman"/>
          <w:sz w:val="28"/>
          <w:szCs w:val="28"/>
        </w:rPr>
      </w:pPr>
      <w:r w:rsidRPr="000321DC">
        <w:rPr>
          <w:rFonts w:ascii="Times New Roman" w:hAnsi="Times New Roman"/>
          <w:sz w:val="28"/>
          <w:szCs w:val="28"/>
        </w:rPr>
        <w:br w:type="page"/>
      </w:r>
    </w:p>
    <w:tbl>
      <w:tblPr>
        <w:tblStyle w:val="43"/>
        <w:tblW w:w="0" w:type="auto"/>
        <w:tblBorders>
          <w:top w:val="nil"/>
          <w:left w:val="nil"/>
          <w:bottom w:val="nil"/>
          <w:right w:val="nil"/>
          <w:insideH w:val="nil"/>
          <w:insideV w:val="nil"/>
        </w:tblBorders>
        <w:tblLayout w:type="fixed"/>
        <w:tblLook w:val="04A0" w:firstRow="1" w:lastRow="0" w:firstColumn="1" w:lastColumn="0" w:noHBand="0" w:noVBand="1"/>
      </w:tblPr>
      <w:tblGrid>
        <w:gridCol w:w="4707"/>
        <w:gridCol w:w="4707"/>
      </w:tblGrid>
      <w:tr w:rsidR="00A42408" w:rsidRPr="000321DC" w:rsidTr="001719B7">
        <w:tc>
          <w:tcPr>
            <w:tcW w:w="4707" w:type="dxa"/>
            <w:tcBorders>
              <w:top w:val="nil"/>
              <w:left w:val="nil"/>
              <w:bottom w:val="nil"/>
              <w:right w:val="nil"/>
            </w:tcBorders>
          </w:tcPr>
          <w:p w:rsidR="00A42408" w:rsidRPr="000321DC" w:rsidRDefault="00A42408" w:rsidP="000321DC">
            <w:pPr>
              <w:jc w:val="center"/>
              <w:rPr>
                <w:rFonts w:ascii="Times New Roman" w:hAnsi="Times New Roman"/>
                <w:sz w:val="28"/>
                <w:szCs w:val="28"/>
              </w:rPr>
            </w:pPr>
          </w:p>
        </w:tc>
        <w:tc>
          <w:tcPr>
            <w:tcW w:w="4707" w:type="dxa"/>
            <w:tcBorders>
              <w:top w:val="nil"/>
              <w:left w:val="nil"/>
              <w:bottom w:val="nil"/>
              <w:right w:val="nil"/>
            </w:tcBorders>
          </w:tcPr>
          <w:p w:rsidR="00A42408" w:rsidRPr="000321DC" w:rsidRDefault="00A42408" w:rsidP="000321DC">
            <w:pPr>
              <w:tabs>
                <w:tab w:val="left" w:pos="1707"/>
              </w:tabs>
              <w:jc w:val="both"/>
              <w:rPr>
                <w:rFonts w:ascii="Times New Roman" w:hAnsi="Times New Roman"/>
                <w:sz w:val="28"/>
                <w:szCs w:val="28"/>
              </w:rPr>
            </w:pPr>
            <w:r w:rsidRPr="000321DC">
              <w:rPr>
                <w:rFonts w:ascii="Times New Roman" w:hAnsi="Times New Roman"/>
                <w:sz w:val="28"/>
                <w:szCs w:val="28"/>
              </w:rPr>
              <w:t>Приложение</w:t>
            </w:r>
            <w:r w:rsidRPr="000321DC">
              <w:rPr>
                <w:rFonts w:ascii="Times New Roman" w:hAnsi="Times New Roman"/>
                <w:sz w:val="28"/>
                <w:szCs w:val="28"/>
              </w:rPr>
              <w:br/>
              <w:t>к Порядку предоставления гранта «</w:t>
            </w:r>
            <w:proofErr w:type="spellStart"/>
            <w:r w:rsidRPr="000321DC">
              <w:rPr>
                <w:rFonts w:ascii="Times New Roman" w:hAnsi="Times New Roman"/>
                <w:sz w:val="28"/>
                <w:szCs w:val="28"/>
              </w:rPr>
              <w:t>Агромотиватор</w:t>
            </w:r>
            <w:proofErr w:type="spellEnd"/>
            <w:r w:rsidRPr="000321DC">
              <w:rPr>
                <w:rFonts w:ascii="Times New Roman" w:hAnsi="Times New Roman"/>
                <w:sz w:val="28"/>
                <w:szCs w:val="28"/>
              </w:rPr>
              <w:t>» на реализацию проекта создания и (или) развития хозяйства в Камчатском крае и проведения отбора получателей гранта</w:t>
            </w:r>
          </w:p>
        </w:tc>
      </w:tr>
    </w:tbl>
    <w:p w:rsidR="00A42408" w:rsidRPr="000321DC" w:rsidRDefault="00A42408" w:rsidP="000321DC">
      <w:pPr>
        <w:spacing w:after="0" w:line="240" w:lineRule="auto"/>
        <w:jc w:val="center"/>
        <w:rPr>
          <w:rFonts w:ascii="Times New Roman" w:hAnsi="Times New Roman"/>
          <w:sz w:val="27"/>
          <w:szCs w:val="27"/>
        </w:rPr>
      </w:pPr>
    </w:p>
    <w:p w:rsidR="00A42408" w:rsidRPr="000321DC" w:rsidRDefault="00A42408" w:rsidP="000321DC">
      <w:pPr>
        <w:spacing w:after="0" w:line="240" w:lineRule="auto"/>
        <w:jc w:val="center"/>
        <w:rPr>
          <w:rFonts w:ascii="Times New Roman" w:hAnsi="Times New Roman"/>
          <w:sz w:val="27"/>
          <w:szCs w:val="27"/>
        </w:rPr>
      </w:pPr>
    </w:p>
    <w:p w:rsidR="00A42408" w:rsidRPr="000321DC" w:rsidRDefault="00A42408" w:rsidP="000321DC">
      <w:pPr>
        <w:spacing w:after="0" w:line="240" w:lineRule="auto"/>
        <w:jc w:val="center"/>
        <w:rPr>
          <w:rFonts w:ascii="Times New Roman" w:hAnsi="Times New Roman"/>
          <w:sz w:val="28"/>
          <w:szCs w:val="28"/>
        </w:rPr>
      </w:pPr>
      <w:r w:rsidRPr="000321DC">
        <w:rPr>
          <w:rFonts w:ascii="Times New Roman" w:hAnsi="Times New Roman"/>
          <w:sz w:val="28"/>
          <w:szCs w:val="28"/>
        </w:rPr>
        <w:t>Критерии</w:t>
      </w:r>
    </w:p>
    <w:p w:rsidR="00A42408" w:rsidRPr="000321DC" w:rsidRDefault="00A42408" w:rsidP="000321DC">
      <w:pPr>
        <w:spacing w:after="0" w:line="240" w:lineRule="auto"/>
        <w:jc w:val="center"/>
        <w:rPr>
          <w:rFonts w:ascii="Times New Roman" w:hAnsi="Times New Roman"/>
          <w:sz w:val="28"/>
          <w:szCs w:val="28"/>
        </w:rPr>
      </w:pPr>
      <w:r w:rsidRPr="000321DC">
        <w:rPr>
          <w:rFonts w:ascii="Times New Roman" w:hAnsi="Times New Roman"/>
          <w:sz w:val="28"/>
          <w:szCs w:val="28"/>
        </w:rPr>
        <w:t>оценки заявок и документов, поданных участниками отбора для участия в отборе на предоставление гранта «</w:t>
      </w:r>
      <w:proofErr w:type="spellStart"/>
      <w:r w:rsidRPr="000321DC">
        <w:rPr>
          <w:rFonts w:ascii="Times New Roman" w:hAnsi="Times New Roman"/>
          <w:sz w:val="28"/>
          <w:szCs w:val="28"/>
        </w:rPr>
        <w:t>Агромотиватор</w:t>
      </w:r>
      <w:proofErr w:type="spellEnd"/>
      <w:r w:rsidRPr="000321DC">
        <w:rPr>
          <w:rFonts w:ascii="Times New Roman" w:hAnsi="Times New Roman"/>
          <w:sz w:val="28"/>
          <w:szCs w:val="28"/>
        </w:rPr>
        <w:t>» на реализацию проекта создания и (или) развития хозяйства в Камчатском крае</w:t>
      </w:r>
    </w:p>
    <w:p w:rsidR="009919C2" w:rsidRPr="000321DC" w:rsidRDefault="009919C2" w:rsidP="000321DC">
      <w:pPr>
        <w:spacing w:after="0" w:line="240" w:lineRule="auto"/>
        <w:jc w:val="center"/>
        <w:rPr>
          <w:rFonts w:ascii="Times New Roman" w:hAnsi="Times New Roman"/>
          <w:sz w:val="28"/>
          <w:szCs w:val="28"/>
        </w:rPr>
      </w:pPr>
    </w:p>
    <w:p w:rsidR="00A42408" w:rsidRPr="000321DC" w:rsidRDefault="00A42408" w:rsidP="000321DC">
      <w:pPr>
        <w:spacing w:after="0" w:line="240" w:lineRule="auto"/>
        <w:ind w:firstLine="709"/>
        <w:jc w:val="both"/>
        <w:rPr>
          <w:rFonts w:ascii="Times New Roman" w:hAnsi="Times New Roman"/>
          <w:sz w:val="28"/>
          <w:szCs w:val="28"/>
        </w:rPr>
      </w:pPr>
    </w:p>
    <w:tbl>
      <w:tblPr>
        <w:tblStyle w:val="af0"/>
        <w:tblW w:w="9634" w:type="dxa"/>
        <w:tblLayout w:type="fixed"/>
        <w:tblLook w:val="04A0" w:firstRow="1" w:lastRow="0" w:firstColumn="1" w:lastColumn="0" w:noHBand="0" w:noVBand="1"/>
      </w:tblPr>
      <w:tblGrid>
        <w:gridCol w:w="738"/>
        <w:gridCol w:w="2234"/>
        <w:gridCol w:w="3544"/>
        <w:gridCol w:w="1276"/>
        <w:gridCol w:w="1842"/>
      </w:tblGrid>
      <w:tr w:rsidR="00A42408" w:rsidRPr="000321DC" w:rsidTr="008A4F0E">
        <w:tc>
          <w:tcPr>
            <w:tcW w:w="738"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 п/п</w:t>
            </w:r>
          </w:p>
        </w:tc>
        <w:tc>
          <w:tcPr>
            <w:tcW w:w="2234"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Наименование критерия оценки заявок</w:t>
            </w:r>
          </w:p>
        </w:tc>
        <w:tc>
          <w:tcPr>
            <w:tcW w:w="3544"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Наименование показателя критерия оценки заявок</w:t>
            </w:r>
          </w:p>
        </w:tc>
        <w:tc>
          <w:tcPr>
            <w:tcW w:w="1276"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Весовое значение критерия оценки, величина значения</w:t>
            </w:r>
          </w:p>
        </w:tc>
        <w:tc>
          <w:tcPr>
            <w:tcW w:w="1842"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Максимальное значение показателя критерия, баллов</w:t>
            </w:r>
          </w:p>
        </w:tc>
      </w:tr>
    </w:tbl>
    <w:p w:rsidR="00A42408" w:rsidRPr="000321DC" w:rsidRDefault="00A42408" w:rsidP="000321DC">
      <w:pPr>
        <w:spacing w:after="0" w:line="240" w:lineRule="auto"/>
        <w:rPr>
          <w:rFonts w:ascii="Times New Roman" w:hAnsi="Times New Roman"/>
          <w:sz w:val="2"/>
          <w:szCs w:val="2"/>
        </w:rPr>
      </w:pPr>
    </w:p>
    <w:tbl>
      <w:tblPr>
        <w:tblStyle w:val="af0"/>
        <w:tblW w:w="9634" w:type="dxa"/>
        <w:tblLayout w:type="fixed"/>
        <w:tblLook w:val="04A0" w:firstRow="1" w:lastRow="0" w:firstColumn="1" w:lastColumn="0" w:noHBand="0" w:noVBand="1"/>
      </w:tblPr>
      <w:tblGrid>
        <w:gridCol w:w="738"/>
        <w:gridCol w:w="2234"/>
        <w:gridCol w:w="3544"/>
        <w:gridCol w:w="1276"/>
        <w:gridCol w:w="1842"/>
      </w:tblGrid>
      <w:tr w:rsidR="00A42408" w:rsidRPr="000321DC" w:rsidTr="008A4F0E">
        <w:trPr>
          <w:tblHeader/>
        </w:trPr>
        <w:tc>
          <w:tcPr>
            <w:tcW w:w="738"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1</w:t>
            </w:r>
          </w:p>
        </w:tc>
        <w:tc>
          <w:tcPr>
            <w:tcW w:w="2234" w:type="dxa"/>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2</w:t>
            </w:r>
          </w:p>
        </w:tc>
        <w:tc>
          <w:tcPr>
            <w:tcW w:w="3544"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w:t>
            </w:r>
          </w:p>
        </w:tc>
        <w:tc>
          <w:tcPr>
            <w:tcW w:w="1276"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4</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5</w:t>
            </w:r>
          </w:p>
        </w:tc>
      </w:tr>
      <w:tr w:rsidR="00A42408" w:rsidRPr="000321DC" w:rsidTr="008A4F0E">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1.</w:t>
            </w:r>
          </w:p>
        </w:tc>
        <w:tc>
          <w:tcPr>
            <w:tcW w:w="2234" w:type="dxa"/>
            <w:vMerge w:val="restart"/>
            <w:shd w:val="clear" w:color="auto" w:fill="auto"/>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Ориентация проекта на приоритетные направления сельского хозяйства</w:t>
            </w:r>
          </w:p>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Камчатского края</w:t>
            </w:r>
          </w:p>
        </w:tc>
        <w:tc>
          <w:tcPr>
            <w:tcW w:w="3544" w:type="dxa"/>
            <w:shd w:val="clear" w:color="auto" w:fill="auto"/>
            <w:vAlign w:val="center"/>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Разведение крупного рогатого скота мясного или молочного направления</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65</w:t>
            </w:r>
          </w:p>
        </w:tc>
      </w:tr>
      <w:tr w:rsidR="00A42408" w:rsidRPr="000321DC" w:rsidTr="008A4F0E">
        <w:trPr>
          <w:trHeight w:val="828"/>
        </w:trPr>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Иные виды деятельности по производству сельскохозяйственной продукции</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35</w:t>
            </w:r>
          </w:p>
        </w:tc>
      </w:tr>
      <w:tr w:rsidR="00A42408" w:rsidRPr="000321DC" w:rsidTr="008A4F0E">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2.</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Увеличение объемов производства сельскохозяйственной продукции</w:t>
            </w:r>
          </w:p>
        </w:tc>
        <w:tc>
          <w:tcPr>
            <w:tcW w:w="3544" w:type="dxa"/>
            <w:shd w:val="clear" w:color="auto" w:fill="auto"/>
            <w:vAlign w:val="center"/>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Свыше 11 процентов</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60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От 6 до 10 процентов</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30</w:t>
            </w:r>
          </w:p>
        </w:tc>
      </w:tr>
      <w:tr w:rsidR="00A42408" w:rsidRPr="000321DC" w:rsidTr="008A4F0E">
        <w:trPr>
          <w:trHeight w:val="848"/>
        </w:trPr>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До 5 процентов</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10</w:t>
            </w:r>
          </w:p>
        </w:tc>
      </w:tr>
      <w:tr w:rsidR="00A42408" w:rsidRPr="000321DC" w:rsidTr="008A4F0E">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Создание новых рабочих мест в соответствии с проектом</w:t>
            </w: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Количество новых постоянных рабочих мест свыше минимального</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70</w:t>
            </w:r>
          </w:p>
        </w:tc>
      </w:tr>
      <w:tr w:rsidR="00A42408" w:rsidRPr="000321DC" w:rsidTr="009919C2">
        <w:trPr>
          <w:trHeight w:val="739"/>
        </w:trPr>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Минимальное количество новых постоянных рабочих мест</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30</w:t>
            </w:r>
          </w:p>
        </w:tc>
      </w:tr>
      <w:tr w:rsidR="00A42408" w:rsidRPr="000321DC" w:rsidTr="008A4F0E">
        <w:trPr>
          <w:trHeight w:val="391"/>
        </w:trPr>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4.</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Срок окупаемости проекта</w:t>
            </w: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Менее 3 лет</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65</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Более 3 лет</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35</w:t>
            </w:r>
          </w:p>
        </w:tc>
      </w:tr>
      <w:tr w:rsidR="00A42408" w:rsidRPr="000321DC" w:rsidTr="009919C2">
        <w:trPr>
          <w:trHeight w:val="676"/>
        </w:trPr>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5.</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Наличие земельного участка из земель сельскохозяйственного назначения, необходимого для реализации проекта</w:t>
            </w:r>
          </w:p>
        </w:tc>
        <w:tc>
          <w:tcPr>
            <w:tcW w:w="3544" w:type="dxa"/>
            <w:shd w:val="clear" w:color="auto" w:fill="auto"/>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Право собственности на земельный участок</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65</w:t>
            </w:r>
          </w:p>
        </w:tc>
      </w:tr>
      <w:tr w:rsidR="00A42408" w:rsidRPr="000321DC" w:rsidTr="008A4F0E">
        <w:trPr>
          <w:trHeight w:val="848"/>
        </w:trPr>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Аренда земельного участка на срок более 3 лет</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35</w:t>
            </w:r>
          </w:p>
        </w:tc>
      </w:tr>
      <w:tr w:rsidR="00A42408" w:rsidRPr="000321DC" w:rsidTr="008A4F0E">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lastRenderedPageBreak/>
              <w:t>6.</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Наличие непосредственно собственных средств, предусмотренных проектом</w:t>
            </w: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Свыше 21 процента</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60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От 11 до 20 процентов</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10 процентов</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10</w:t>
            </w:r>
          </w:p>
        </w:tc>
      </w:tr>
      <w:tr w:rsidR="00A42408" w:rsidRPr="000321DC" w:rsidTr="008A4F0E">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7.</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Наличие в собственности техники и оборудования, необходимых</w:t>
            </w:r>
            <w:r w:rsidR="008A4F0E" w:rsidRPr="000321DC">
              <w:rPr>
                <w:rFonts w:ascii="Times New Roman" w:hAnsi="Times New Roman"/>
                <w:sz w:val="24"/>
                <w:szCs w:val="24"/>
              </w:rPr>
              <w:t xml:space="preserve"> </w:t>
            </w:r>
            <w:r w:rsidRPr="000321DC">
              <w:rPr>
                <w:rFonts w:ascii="Times New Roman" w:hAnsi="Times New Roman"/>
                <w:sz w:val="24"/>
                <w:szCs w:val="24"/>
              </w:rPr>
              <w:t>для реализации проекта</w:t>
            </w: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Более 5 единиц</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60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От 3 до 5 единиц</w:t>
            </w:r>
          </w:p>
        </w:tc>
        <w:tc>
          <w:tcPr>
            <w:tcW w:w="1276" w:type="dxa"/>
            <w:vMerge/>
            <w:shd w:val="clear" w:color="auto" w:fill="auto"/>
            <w:vAlign w:val="center"/>
          </w:tcPr>
          <w:p w:rsidR="00A42408" w:rsidRPr="000321DC" w:rsidRDefault="00A42408" w:rsidP="000321DC">
            <w:pPr>
              <w:jc w:val="center"/>
              <w:rPr>
                <w:rFonts w:ascii="Times New Roman" w:hAnsi="Times New Roman"/>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30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Менее 3 единиц</w:t>
            </w:r>
          </w:p>
        </w:tc>
        <w:tc>
          <w:tcPr>
            <w:tcW w:w="1276" w:type="dxa"/>
            <w:vMerge/>
            <w:shd w:val="clear" w:color="auto" w:fill="auto"/>
            <w:vAlign w:val="center"/>
          </w:tcPr>
          <w:p w:rsidR="00A42408" w:rsidRPr="000321DC" w:rsidRDefault="00A42408" w:rsidP="000321DC">
            <w:pPr>
              <w:jc w:val="center"/>
              <w:rPr>
                <w:rFonts w:ascii="Times New Roman" w:hAnsi="Times New Roman"/>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10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Отсутствие техники</w:t>
            </w:r>
          </w:p>
        </w:tc>
        <w:tc>
          <w:tcPr>
            <w:tcW w:w="1276" w:type="dxa"/>
            <w:vMerge/>
            <w:shd w:val="clear" w:color="auto" w:fill="auto"/>
            <w:vAlign w:val="center"/>
          </w:tcPr>
          <w:p w:rsidR="00A42408" w:rsidRPr="000321DC" w:rsidRDefault="00A42408" w:rsidP="000321DC">
            <w:pPr>
              <w:jc w:val="center"/>
              <w:rPr>
                <w:rFonts w:ascii="Times New Roman" w:hAnsi="Times New Roman"/>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w:t>
            </w:r>
          </w:p>
        </w:tc>
      </w:tr>
      <w:tr w:rsidR="00A42408" w:rsidRPr="000321DC" w:rsidTr="008A4F0E">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8.</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Оценка, полученная по результатам очного собеседования или</w:t>
            </w:r>
            <w:r w:rsidRPr="000321DC">
              <w:rPr>
                <w:rFonts w:ascii="Times New Roman" w:hAnsi="Times New Roman"/>
                <w:sz w:val="24"/>
                <w:szCs w:val="24"/>
              </w:rPr>
              <w:br/>
              <w:t>видео-конференц-связи</w:t>
            </w: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Отлично</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0,12</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70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Хорошо</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50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Удовлетворительно</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20</w:t>
            </w:r>
          </w:p>
        </w:tc>
      </w:tr>
      <w:tr w:rsidR="00A42408" w:rsidRPr="000321DC" w:rsidTr="008A4F0E">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Неудовлетворительно</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w:t>
            </w:r>
          </w:p>
        </w:tc>
      </w:tr>
      <w:tr w:rsidR="00A42408" w:rsidRPr="000321DC" w:rsidTr="008A4F0E">
        <w:trPr>
          <w:trHeight w:val="317"/>
        </w:trPr>
        <w:tc>
          <w:tcPr>
            <w:tcW w:w="738" w:type="dxa"/>
            <w:vMerge w:val="restart"/>
            <w:shd w:val="clear" w:color="auto" w:fill="auto"/>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9.</w:t>
            </w:r>
          </w:p>
        </w:tc>
        <w:tc>
          <w:tcPr>
            <w:tcW w:w="2234" w:type="dxa"/>
            <w:vMerge w:val="restart"/>
            <w:shd w:val="clear" w:color="auto" w:fill="auto"/>
          </w:tcPr>
          <w:p w:rsidR="00A42408" w:rsidRPr="000321DC" w:rsidRDefault="00A42408" w:rsidP="000321DC">
            <w:pPr>
              <w:jc w:val="both"/>
              <w:rPr>
                <w:rFonts w:ascii="Times New Roman" w:hAnsi="Times New Roman"/>
                <w:b/>
                <w:sz w:val="24"/>
                <w:szCs w:val="24"/>
              </w:rPr>
            </w:pPr>
            <w:r w:rsidRPr="000321DC">
              <w:rPr>
                <w:rFonts w:ascii="Times New Roman" w:hAnsi="Times New Roman"/>
                <w:sz w:val="24"/>
                <w:szCs w:val="24"/>
              </w:rPr>
              <w:t>Является ли участник отбора получателем «Дальневосточного гектара»</w:t>
            </w: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Да</w:t>
            </w:r>
          </w:p>
        </w:tc>
        <w:tc>
          <w:tcPr>
            <w:tcW w:w="1276" w:type="dxa"/>
            <w:vMerge w:val="restart"/>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0,11</w:t>
            </w: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100</w:t>
            </w:r>
          </w:p>
        </w:tc>
      </w:tr>
      <w:tr w:rsidR="00A42408" w:rsidRPr="000321DC" w:rsidTr="008A4F0E">
        <w:trPr>
          <w:trHeight w:val="851"/>
        </w:trPr>
        <w:tc>
          <w:tcPr>
            <w:tcW w:w="738" w:type="dxa"/>
            <w:vMerge/>
            <w:shd w:val="clear" w:color="auto" w:fill="auto"/>
          </w:tcPr>
          <w:p w:rsidR="00A42408" w:rsidRPr="000321DC" w:rsidRDefault="00A42408" w:rsidP="000321DC">
            <w:pPr>
              <w:jc w:val="center"/>
              <w:rPr>
                <w:rFonts w:ascii="Times New Roman" w:hAnsi="Times New Roman"/>
                <w:b/>
                <w:sz w:val="24"/>
                <w:szCs w:val="24"/>
              </w:rPr>
            </w:pPr>
          </w:p>
        </w:tc>
        <w:tc>
          <w:tcPr>
            <w:tcW w:w="2234" w:type="dxa"/>
            <w:vMerge/>
            <w:shd w:val="clear" w:color="auto" w:fill="auto"/>
          </w:tcPr>
          <w:p w:rsidR="00A42408" w:rsidRPr="000321DC" w:rsidRDefault="00A42408" w:rsidP="000321DC">
            <w:pPr>
              <w:jc w:val="both"/>
              <w:rPr>
                <w:rFonts w:ascii="Times New Roman" w:hAnsi="Times New Roman"/>
                <w:b/>
                <w:sz w:val="24"/>
                <w:szCs w:val="24"/>
              </w:rPr>
            </w:pPr>
          </w:p>
        </w:tc>
        <w:tc>
          <w:tcPr>
            <w:tcW w:w="3544" w:type="dxa"/>
            <w:shd w:val="clear" w:color="auto" w:fill="auto"/>
            <w:vAlign w:val="center"/>
          </w:tcPr>
          <w:p w:rsidR="00A42408" w:rsidRPr="000321DC" w:rsidRDefault="00A42408" w:rsidP="000321DC">
            <w:pPr>
              <w:jc w:val="both"/>
              <w:rPr>
                <w:rFonts w:ascii="Times New Roman" w:hAnsi="Times New Roman"/>
                <w:sz w:val="24"/>
                <w:szCs w:val="24"/>
              </w:rPr>
            </w:pPr>
            <w:r w:rsidRPr="000321DC">
              <w:rPr>
                <w:rFonts w:ascii="Times New Roman" w:hAnsi="Times New Roman"/>
                <w:sz w:val="24"/>
                <w:szCs w:val="24"/>
              </w:rPr>
              <w:t>Нет</w:t>
            </w:r>
          </w:p>
        </w:tc>
        <w:tc>
          <w:tcPr>
            <w:tcW w:w="1276" w:type="dxa"/>
            <w:vMerge/>
            <w:shd w:val="clear" w:color="auto" w:fill="auto"/>
          </w:tcPr>
          <w:p w:rsidR="00A42408" w:rsidRPr="000321DC" w:rsidRDefault="00A42408" w:rsidP="000321DC">
            <w:pPr>
              <w:jc w:val="center"/>
              <w:rPr>
                <w:rFonts w:ascii="Times New Roman" w:hAnsi="Times New Roman"/>
                <w:b/>
                <w:sz w:val="24"/>
                <w:szCs w:val="24"/>
              </w:rPr>
            </w:pPr>
          </w:p>
        </w:tc>
        <w:tc>
          <w:tcPr>
            <w:tcW w:w="1842" w:type="dxa"/>
            <w:shd w:val="clear" w:color="auto" w:fill="auto"/>
            <w:vAlign w:val="center"/>
          </w:tcPr>
          <w:p w:rsidR="00A42408" w:rsidRPr="000321DC" w:rsidRDefault="00A42408" w:rsidP="000321DC">
            <w:pPr>
              <w:jc w:val="center"/>
              <w:rPr>
                <w:rFonts w:ascii="Times New Roman" w:hAnsi="Times New Roman"/>
                <w:sz w:val="24"/>
                <w:szCs w:val="24"/>
              </w:rPr>
            </w:pPr>
            <w:r w:rsidRPr="000321DC">
              <w:rPr>
                <w:rFonts w:ascii="Times New Roman" w:hAnsi="Times New Roman"/>
                <w:sz w:val="24"/>
                <w:szCs w:val="24"/>
              </w:rPr>
              <w:t>0</w:t>
            </w:r>
          </w:p>
        </w:tc>
      </w:tr>
    </w:tbl>
    <w:p w:rsidR="00A42408" w:rsidRPr="000321DC" w:rsidRDefault="00A42408" w:rsidP="000321DC">
      <w:pPr>
        <w:spacing w:after="0" w:line="240" w:lineRule="auto"/>
        <w:jc w:val="right"/>
        <w:rPr>
          <w:rFonts w:ascii="Times New Roman" w:hAnsi="Times New Roman"/>
          <w:sz w:val="24"/>
          <w:szCs w:val="24"/>
        </w:rPr>
      </w:pPr>
    </w:p>
    <w:p w:rsidR="00A42408" w:rsidRPr="000321DC" w:rsidRDefault="00A42408" w:rsidP="000321DC">
      <w:pPr>
        <w:spacing w:after="0" w:line="240" w:lineRule="auto"/>
        <w:ind w:firstLine="709"/>
        <w:jc w:val="both"/>
        <w:rPr>
          <w:rFonts w:ascii="Times New Roman" w:hAnsi="Times New Roman"/>
          <w:sz w:val="24"/>
          <w:szCs w:val="24"/>
        </w:rPr>
      </w:pPr>
    </w:p>
    <w:sectPr w:rsidR="00A42408" w:rsidRPr="000321DC" w:rsidSect="00914569">
      <w:headerReference w:type="default" r:id="rId7"/>
      <w:pgSz w:w="11906" w:h="16838"/>
      <w:pgMar w:top="1134" w:right="851"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6F4" w:rsidRDefault="005906F4" w:rsidP="00A57395">
      <w:pPr>
        <w:spacing w:after="0" w:line="240" w:lineRule="auto"/>
      </w:pPr>
      <w:r>
        <w:separator/>
      </w:r>
    </w:p>
  </w:endnote>
  <w:endnote w:type="continuationSeparator" w:id="0">
    <w:p w:rsidR="005906F4" w:rsidRDefault="005906F4" w:rsidP="00A5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6F4" w:rsidRDefault="005906F4" w:rsidP="00A57395">
      <w:pPr>
        <w:spacing w:after="0" w:line="240" w:lineRule="auto"/>
      </w:pPr>
      <w:r>
        <w:separator/>
      </w:r>
    </w:p>
  </w:footnote>
  <w:footnote w:type="continuationSeparator" w:id="0">
    <w:p w:rsidR="005906F4" w:rsidRDefault="005906F4" w:rsidP="00A573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134790"/>
      <w:docPartObj>
        <w:docPartGallery w:val="Page Numbers (Top of Page)"/>
        <w:docPartUnique/>
      </w:docPartObj>
    </w:sdtPr>
    <w:sdtContent>
      <w:p w:rsidR="005906F4" w:rsidRDefault="005906F4">
        <w:pPr>
          <w:pStyle w:val="a3"/>
          <w:jc w:val="center"/>
        </w:pPr>
        <w:r w:rsidRPr="00914569">
          <w:rPr>
            <w:rFonts w:ascii="Times New Roman" w:hAnsi="Times New Roman"/>
            <w:sz w:val="28"/>
            <w:szCs w:val="28"/>
          </w:rPr>
          <w:fldChar w:fldCharType="begin"/>
        </w:r>
        <w:r w:rsidRPr="00914569">
          <w:rPr>
            <w:rFonts w:ascii="Times New Roman" w:hAnsi="Times New Roman"/>
            <w:sz w:val="28"/>
            <w:szCs w:val="28"/>
          </w:rPr>
          <w:instrText>PAGE   \* MERGEFORMAT</w:instrText>
        </w:r>
        <w:r w:rsidRPr="00914569">
          <w:rPr>
            <w:rFonts w:ascii="Times New Roman" w:hAnsi="Times New Roman"/>
            <w:sz w:val="28"/>
            <w:szCs w:val="28"/>
          </w:rPr>
          <w:fldChar w:fldCharType="separate"/>
        </w:r>
        <w:r w:rsidR="00CC661C">
          <w:rPr>
            <w:rFonts w:ascii="Times New Roman" w:hAnsi="Times New Roman"/>
            <w:noProof/>
            <w:sz w:val="28"/>
            <w:szCs w:val="28"/>
          </w:rPr>
          <w:t>21</w:t>
        </w:r>
        <w:r w:rsidRPr="00914569">
          <w:rPr>
            <w:rFonts w:ascii="Times New Roman" w:hAnsi="Times New Roman"/>
            <w:sz w:val="28"/>
            <w:szCs w:val="28"/>
          </w:rPr>
          <w:fldChar w:fldCharType="end"/>
        </w:r>
      </w:p>
    </w:sdtContent>
  </w:sdt>
  <w:p w:rsidR="005906F4" w:rsidRDefault="005906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38C"/>
    <w:rsid w:val="000013C3"/>
    <w:rsid w:val="00016BA9"/>
    <w:rsid w:val="000321DC"/>
    <w:rsid w:val="0003496E"/>
    <w:rsid w:val="00044C36"/>
    <w:rsid w:val="00055F76"/>
    <w:rsid w:val="0006482E"/>
    <w:rsid w:val="0006523A"/>
    <w:rsid w:val="000A31AD"/>
    <w:rsid w:val="000A4CB8"/>
    <w:rsid w:val="001002E3"/>
    <w:rsid w:val="001060A7"/>
    <w:rsid w:val="00106FA2"/>
    <w:rsid w:val="00110FA4"/>
    <w:rsid w:val="00145501"/>
    <w:rsid w:val="001719B7"/>
    <w:rsid w:val="001774B9"/>
    <w:rsid w:val="001779EA"/>
    <w:rsid w:val="001B38C2"/>
    <w:rsid w:val="001C1E06"/>
    <w:rsid w:val="001E7CEF"/>
    <w:rsid w:val="001F212C"/>
    <w:rsid w:val="00200447"/>
    <w:rsid w:val="00202D8D"/>
    <w:rsid w:val="00204703"/>
    <w:rsid w:val="00233DD8"/>
    <w:rsid w:val="00243DA8"/>
    <w:rsid w:val="00243F29"/>
    <w:rsid w:val="0026364C"/>
    <w:rsid w:val="00280DB0"/>
    <w:rsid w:val="002850EE"/>
    <w:rsid w:val="002864EF"/>
    <w:rsid w:val="002A6B69"/>
    <w:rsid w:val="002B1B58"/>
    <w:rsid w:val="002B4FF1"/>
    <w:rsid w:val="002B5CA1"/>
    <w:rsid w:val="002D6355"/>
    <w:rsid w:val="00313814"/>
    <w:rsid w:val="003700AE"/>
    <w:rsid w:val="00395AF4"/>
    <w:rsid w:val="003A09A1"/>
    <w:rsid w:val="003C043D"/>
    <w:rsid w:val="003E6BC3"/>
    <w:rsid w:val="003F5FA1"/>
    <w:rsid w:val="00407CD6"/>
    <w:rsid w:val="00423821"/>
    <w:rsid w:val="00423F80"/>
    <w:rsid w:val="004359D7"/>
    <w:rsid w:val="00454E54"/>
    <w:rsid w:val="00457780"/>
    <w:rsid w:val="00464FCA"/>
    <w:rsid w:val="004A4326"/>
    <w:rsid w:val="004B6107"/>
    <w:rsid w:val="004C1B1C"/>
    <w:rsid w:val="004F210E"/>
    <w:rsid w:val="00516EF7"/>
    <w:rsid w:val="005513F4"/>
    <w:rsid w:val="005643D4"/>
    <w:rsid w:val="005906F4"/>
    <w:rsid w:val="005A1DD9"/>
    <w:rsid w:val="005C24B8"/>
    <w:rsid w:val="005F20AB"/>
    <w:rsid w:val="00601BEF"/>
    <w:rsid w:val="00627929"/>
    <w:rsid w:val="00635478"/>
    <w:rsid w:val="006C4F78"/>
    <w:rsid w:val="006E1E50"/>
    <w:rsid w:val="006E7145"/>
    <w:rsid w:val="00703790"/>
    <w:rsid w:val="0076193E"/>
    <w:rsid w:val="007866AE"/>
    <w:rsid w:val="007A44D8"/>
    <w:rsid w:val="007C1E11"/>
    <w:rsid w:val="007E3F61"/>
    <w:rsid w:val="00835013"/>
    <w:rsid w:val="0083504F"/>
    <w:rsid w:val="00856216"/>
    <w:rsid w:val="008671DF"/>
    <w:rsid w:val="00890380"/>
    <w:rsid w:val="008953B2"/>
    <w:rsid w:val="00895649"/>
    <w:rsid w:val="008A4F0E"/>
    <w:rsid w:val="008B46B2"/>
    <w:rsid w:val="008C7AC3"/>
    <w:rsid w:val="008E1A86"/>
    <w:rsid w:val="009049A6"/>
    <w:rsid w:val="00907733"/>
    <w:rsid w:val="00914569"/>
    <w:rsid w:val="009209E2"/>
    <w:rsid w:val="00943B71"/>
    <w:rsid w:val="00945F3E"/>
    <w:rsid w:val="009540A0"/>
    <w:rsid w:val="00967051"/>
    <w:rsid w:val="009679B6"/>
    <w:rsid w:val="00985177"/>
    <w:rsid w:val="0099057C"/>
    <w:rsid w:val="00991936"/>
    <w:rsid w:val="009919C2"/>
    <w:rsid w:val="009D050A"/>
    <w:rsid w:val="009E0E69"/>
    <w:rsid w:val="00A078CF"/>
    <w:rsid w:val="00A132FA"/>
    <w:rsid w:val="00A40E6C"/>
    <w:rsid w:val="00A416B2"/>
    <w:rsid w:val="00A42408"/>
    <w:rsid w:val="00A43AB4"/>
    <w:rsid w:val="00A54462"/>
    <w:rsid w:val="00A57395"/>
    <w:rsid w:val="00A610FF"/>
    <w:rsid w:val="00A81DDD"/>
    <w:rsid w:val="00A91FC8"/>
    <w:rsid w:val="00AA1391"/>
    <w:rsid w:val="00AE18B3"/>
    <w:rsid w:val="00AF619C"/>
    <w:rsid w:val="00B0709A"/>
    <w:rsid w:val="00B317F0"/>
    <w:rsid w:val="00B364F3"/>
    <w:rsid w:val="00B60B0A"/>
    <w:rsid w:val="00B76111"/>
    <w:rsid w:val="00BA6BF8"/>
    <w:rsid w:val="00BC243E"/>
    <w:rsid w:val="00BC2482"/>
    <w:rsid w:val="00BE047B"/>
    <w:rsid w:val="00C23B04"/>
    <w:rsid w:val="00C468C4"/>
    <w:rsid w:val="00C71EA5"/>
    <w:rsid w:val="00C9128C"/>
    <w:rsid w:val="00CA1714"/>
    <w:rsid w:val="00CC3B07"/>
    <w:rsid w:val="00CC661C"/>
    <w:rsid w:val="00CE526E"/>
    <w:rsid w:val="00CE7C54"/>
    <w:rsid w:val="00D25C9C"/>
    <w:rsid w:val="00D30376"/>
    <w:rsid w:val="00D32499"/>
    <w:rsid w:val="00D376B7"/>
    <w:rsid w:val="00D378A6"/>
    <w:rsid w:val="00D813FE"/>
    <w:rsid w:val="00D97601"/>
    <w:rsid w:val="00DD774B"/>
    <w:rsid w:val="00DF051E"/>
    <w:rsid w:val="00DF416B"/>
    <w:rsid w:val="00E40F63"/>
    <w:rsid w:val="00E43034"/>
    <w:rsid w:val="00E91DFE"/>
    <w:rsid w:val="00E9248C"/>
    <w:rsid w:val="00ED738C"/>
    <w:rsid w:val="00EF23EA"/>
    <w:rsid w:val="00EF2D9B"/>
    <w:rsid w:val="00EF3989"/>
    <w:rsid w:val="00EF403E"/>
    <w:rsid w:val="00EF5C69"/>
    <w:rsid w:val="00F12503"/>
    <w:rsid w:val="00F129F9"/>
    <w:rsid w:val="00F23C7E"/>
    <w:rsid w:val="00F360AC"/>
    <w:rsid w:val="00F90025"/>
    <w:rsid w:val="00FA7678"/>
    <w:rsid w:val="00FE673C"/>
    <w:rsid w:val="00FF1A67"/>
    <w:rsid w:val="00FF3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5647037-A2A1-424A-BE6D-FDD8C4FC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1"/>
    <w:link w:val="a3"/>
    <w:uiPriority w:val="99"/>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5">
    <w:name w:val="Plain Text"/>
    <w:basedOn w:val="a"/>
    <w:link w:val="a6"/>
    <w:pPr>
      <w:spacing w:after="0" w:line="240" w:lineRule="auto"/>
    </w:pPr>
    <w:rPr>
      <w:rFonts w:ascii="Calibri" w:hAnsi="Calibri"/>
    </w:rPr>
  </w:style>
  <w:style w:type="character" w:customStyle="1" w:styleId="a6">
    <w:name w:val="Текст Знак"/>
    <w:basedOn w:val="1"/>
    <w:link w:val="a5"/>
    <w:rPr>
      <w:rFonts w:ascii="Calibri" w:hAnsi="Calibri"/>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basedOn w:val="13"/>
    <w:link w:val="a7"/>
    <w:rPr>
      <w:color w:val="0563C1" w:themeColor="hyperlink"/>
      <w:u w:val="single"/>
    </w:rPr>
  </w:style>
  <w:style w:type="character" w:styleId="a7">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3">
    <w:name w:val="Основной шрифт абзаца1"/>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footer"/>
    <w:basedOn w:val="a"/>
    <w:link w:val="ab"/>
    <w:pPr>
      <w:tabs>
        <w:tab w:val="center" w:pos="4677"/>
        <w:tab w:val="right" w:pos="9355"/>
      </w:tabs>
      <w:spacing w:after="0" w:line="240" w:lineRule="auto"/>
    </w:pPr>
    <w:rPr>
      <w:rFonts w:ascii="Times New Roman" w:hAnsi="Times New Roman"/>
      <w:sz w:val="28"/>
    </w:rPr>
  </w:style>
  <w:style w:type="character" w:customStyle="1" w:styleId="ab">
    <w:name w:val="Нижний колонтитул Знак"/>
    <w:basedOn w:val="1"/>
    <w:link w:val="aa"/>
    <w:rPr>
      <w:rFonts w:ascii="Times New Roman" w:hAnsi="Times New Roman"/>
      <w:sz w:val="28"/>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Название Знак"/>
    <w:link w:val="ac"/>
    <w:rPr>
      <w:rFonts w:ascii="XO Thames" w:hAnsi="XO Thames"/>
      <w:b/>
      <w:caps/>
      <w:sz w:val="40"/>
    </w:rPr>
  </w:style>
  <w:style w:type="paragraph" w:styleId="ae">
    <w:name w:val="Balloon Text"/>
    <w:basedOn w:val="a"/>
    <w:link w:val="af"/>
    <w:pPr>
      <w:spacing w:after="0" w:line="240" w:lineRule="auto"/>
    </w:pPr>
    <w:rPr>
      <w:rFonts w:ascii="Segoe UI" w:hAnsi="Segoe UI"/>
      <w:sz w:val="18"/>
    </w:rPr>
  </w:style>
  <w:style w:type="character" w:customStyle="1" w:styleId="af">
    <w:name w:val="Текст выноски Знак"/>
    <w:basedOn w:val="1"/>
    <w:link w:val="ae"/>
    <w:rPr>
      <w:rFonts w:ascii="Segoe UI" w:hAnsi="Segoe UI"/>
      <w:sz w:val="1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0">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next w:val="af0"/>
    <w:rsid w:val="00A4240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rsid w:val="00BC243E"/>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92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2739</TotalTime>
  <Pages>34</Pages>
  <Words>12655</Words>
  <Characters>72134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Лосев Дмитрий Игоревич</dc:creator>
  <cp:lastModifiedBy>Засмужец Ольга Петровна</cp:lastModifiedBy>
  <cp:revision>20</cp:revision>
  <dcterms:created xsi:type="dcterms:W3CDTF">2025-03-24T22:53:00Z</dcterms:created>
  <dcterms:modified xsi:type="dcterms:W3CDTF">2026-02-20T03:16:00Z</dcterms:modified>
</cp:coreProperties>
</file>